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32A8DC" w14:textId="77777777" w:rsidR="00C24D0D" w:rsidRDefault="00C24D0D" w:rsidP="006A16FE">
      <w:pPr>
        <w:jc w:val="center"/>
        <w:rPr>
          <w:sz w:val="36"/>
          <w:szCs w:val="36"/>
        </w:rPr>
      </w:pPr>
    </w:p>
    <w:p w14:paraId="5F4F714B" w14:textId="77777777" w:rsidR="00C24D0D" w:rsidRDefault="00C24D0D" w:rsidP="006A16FE">
      <w:pPr>
        <w:jc w:val="center"/>
        <w:rPr>
          <w:sz w:val="36"/>
          <w:szCs w:val="36"/>
        </w:rPr>
      </w:pPr>
    </w:p>
    <w:p w14:paraId="5633C068" w14:textId="77777777" w:rsidR="00C24D0D" w:rsidRDefault="00C24D0D" w:rsidP="006A16FE">
      <w:pPr>
        <w:jc w:val="center"/>
        <w:rPr>
          <w:sz w:val="36"/>
          <w:szCs w:val="36"/>
        </w:rPr>
      </w:pPr>
    </w:p>
    <w:p w14:paraId="41C7DA26" w14:textId="77777777" w:rsidR="006A16FE" w:rsidRPr="006A16FE" w:rsidRDefault="006A16FE" w:rsidP="006A16FE">
      <w:pPr>
        <w:jc w:val="center"/>
        <w:rPr>
          <w:sz w:val="36"/>
          <w:szCs w:val="36"/>
        </w:rPr>
      </w:pPr>
    </w:p>
    <w:p w14:paraId="791E1859" w14:textId="0993D77F" w:rsidR="00497196" w:rsidRPr="00DE1295" w:rsidRDefault="00497196" w:rsidP="00497196">
      <w:pPr>
        <w:pStyle w:val="Title"/>
        <w:rPr>
          <w:rFonts w:ascii="Arial" w:hAnsi="Arial" w:cs="Arial"/>
          <w:b/>
          <w:bCs/>
          <w:color w:val="1F3864" w:themeColor="accent1" w:themeShade="80"/>
        </w:rPr>
      </w:pPr>
      <w:r w:rsidRPr="00DE1295">
        <w:rPr>
          <w:rFonts w:ascii="Arial" w:hAnsi="Arial" w:cs="Arial"/>
          <w:b/>
          <w:bCs/>
          <w:color w:val="1F3864" w:themeColor="accent1" w:themeShade="80"/>
        </w:rPr>
        <w:t>Diversity and Inclusion Framework</w:t>
      </w:r>
    </w:p>
    <w:p w14:paraId="28E97458" w14:textId="3F74072F" w:rsidR="00E9533E" w:rsidRPr="00DE1295" w:rsidRDefault="00497196" w:rsidP="00497196">
      <w:pPr>
        <w:pStyle w:val="Title"/>
        <w:rPr>
          <w:rFonts w:ascii="Arial" w:hAnsi="Arial" w:cs="Arial"/>
          <w:b/>
          <w:bCs/>
          <w:color w:val="1F3864" w:themeColor="accent1" w:themeShade="80"/>
        </w:rPr>
      </w:pPr>
      <w:r w:rsidRPr="00DE1295">
        <w:rPr>
          <w:rFonts w:ascii="Arial" w:hAnsi="Arial" w:cs="Arial"/>
          <w:b/>
          <w:bCs/>
          <w:color w:val="1F3864" w:themeColor="accent1" w:themeShade="80"/>
        </w:rPr>
        <w:t>2024 – 2028</w:t>
      </w:r>
    </w:p>
    <w:p w14:paraId="61C88BF1" w14:textId="77777777" w:rsidR="00D764E0" w:rsidRDefault="00D764E0" w:rsidP="00D764E0"/>
    <w:p w14:paraId="4FDC4FDD" w14:textId="5F0D4B1A" w:rsidR="00D764E0" w:rsidRPr="00D764E0" w:rsidRDefault="00D764E0" w:rsidP="00D764E0"/>
    <w:p w14:paraId="0E84CC7E" w14:textId="77777777" w:rsidR="00F277AA" w:rsidRDefault="00F277AA" w:rsidP="00F277AA"/>
    <w:p w14:paraId="48D5E9B5" w14:textId="7C590182" w:rsidR="00F277AA" w:rsidRPr="00797D2C" w:rsidRDefault="00F277AA" w:rsidP="00F277AA">
      <w:pPr>
        <w:rPr>
          <w:rStyle w:val="BookTitle"/>
        </w:rPr>
      </w:pPr>
      <w:r w:rsidRPr="00797D2C">
        <w:rPr>
          <w:rStyle w:val="BookTitle"/>
        </w:rPr>
        <w:t>Vision: A safe, fair and inclusive Ambulance Victoria</w:t>
      </w:r>
    </w:p>
    <w:p w14:paraId="6AE5B4F5" w14:textId="77777777" w:rsidR="00CE21B9" w:rsidRDefault="00CE21B9" w:rsidP="00002142">
      <w:pPr>
        <w:jc w:val="center"/>
        <w:rPr>
          <w:b/>
          <w:bCs/>
          <w:sz w:val="36"/>
          <w:szCs w:val="36"/>
        </w:rPr>
      </w:pPr>
    </w:p>
    <w:p w14:paraId="5960D702" w14:textId="77777777" w:rsidR="004D6718" w:rsidRDefault="004D6718" w:rsidP="00002142">
      <w:pPr>
        <w:jc w:val="center"/>
        <w:rPr>
          <w:b/>
          <w:bCs/>
          <w:sz w:val="36"/>
          <w:szCs w:val="36"/>
        </w:rPr>
      </w:pPr>
    </w:p>
    <w:p w14:paraId="7F0CC5C9" w14:textId="77777777" w:rsidR="008C474D" w:rsidRDefault="008C474D" w:rsidP="00002142">
      <w:pPr>
        <w:jc w:val="center"/>
        <w:rPr>
          <w:b/>
          <w:bCs/>
          <w:sz w:val="36"/>
          <w:szCs w:val="36"/>
        </w:rPr>
      </w:pPr>
    </w:p>
    <w:p w14:paraId="09C4D017" w14:textId="77777777" w:rsidR="006A16FE" w:rsidRDefault="006A16FE" w:rsidP="006A16FE">
      <w:pPr>
        <w:jc w:val="center"/>
        <w:rPr>
          <w:sz w:val="36"/>
          <w:szCs w:val="36"/>
        </w:rPr>
      </w:pPr>
    </w:p>
    <w:p w14:paraId="01FF05DB" w14:textId="77777777" w:rsidR="007F051B" w:rsidRDefault="007F051B" w:rsidP="008A18E4"/>
    <w:p w14:paraId="58FD0119" w14:textId="0FE62248" w:rsidR="00C86A90" w:rsidRDefault="006A16FE">
      <w:pPr>
        <w:rPr>
          <w:sz w:val="36"/>
          <w:szCs w:val="36"/>
        </w:rPr>
      </w:pPr>
      <w:r>
        <w:rPr>
          <w:sz w:val="36"/>
          <w:szCs w:val="36"/>
        </w:rPr>
        <w:br w:type="page"/>
      </w:r>
    </w:p>
    <w:p w14:paraId="2126F424" w14:textId="77777777" w:rsidR="00EC0056" w:rsidRDefault="00EC0056" w:rsidP="00C933F7">
      <w:pPr>
        <w:rPr>
          <w:b/>
          <w:bCs/>
          <w:sz w:val="32"/>
          <w:szCs w:val="32"/>
        </w:rPr>
      </w:pPr>
    </w:p>
    <w:p w14:paraId="79769D4B" w14:textId="77777777" w:rsidR="00EC0056" w:rsidRDefault="00EC0056" w:rsidP="00C933F7">
      <w:pPr>
        <w:rPr>
          <w:b/>
          <w:bCs/>
          <w:sz w:val="32"/>
          <w:szCs w:val="32"/>
        </w:rPr>
      </w:pPr>
    </w:p>
    <w:p w14:paraId="1DD988FA" w14:textId="77777777" w:rsidR="00EC0056" w:rsidRDefault="00EC0056" w:rsidP="00C933F7">
      <w:pPr>
        <w:rPr>
          <w:b/>
          <w:bCs/>
          <w:sz w:val="32"/>
          <w:szCs w:val="32"/>
        </w:rPr>
      </w:pPr>
    </w:p>
    <w:p w14:paraId="71B848A5" w14:textId="77777777" w:rsidR="00EC0056" w:rsidRDefault="00EC0056" w:rsidP="00C933F7">
      <w:pPr>
        <w:rPr>
          <w:b/>
          <w:bCs/>
          <w:sz w:val="32"/>
          <w:szCs w:val="32"/>
        </w:rPr>
      </w:pPr>
    </w:p>
    <w:p w14:paraId="714E4AE0" w14:textId="3D689F69" w:rsidR="00C933F7" w:rsidRDefault="00C933F7" w:rsidP="00C933F7">
      <w:pPr>
        <w:rPr>
          <w:b/>
          <w:bCs/>
          <w:sz w:val="32"/>
          <w:szCs w:val="32"/>
        </w:rPr>
      </w:pPr>
      <w:r w:rsidRPr="00C933F7">
        <w:rPr>
          <w:b/>
          <w:bCs/>
          <w:sz w:val="32"/>
          <w:szCs w:val="32"/>
        </w:rPr>
        <w:t>Acknowledgement of Country</w:t>
      </w:r>
    </w:p>
    <w:p w14:paraId="09EE3E26" w14:textId="77777777" w:rsidR="00EF19C0" w:rsidRDefault="00EF19C0" w:rsidP="00EF19C0">
      <w:pPr>
        <w:spacing w:after="0" w:line="240" w:lineRule="auto"/>
        <w:rPr>
          <w:lang w:eastAsia="en-AU"/>
        </w:rPr>
      </w:pPr>
      <w:r>
        <w:t>Ambulance Victoria acknowledges the Traditional Owners of the lands in Victoria. We pay our respects to Aboriginal and Torres Strait Islander cultures and to Elders past and present and recognise Aboriginal self-determination is a human right. We commit to working with our Aboriginal and Torres Strait Islander communities to improve our care and services in the spirit of partnership.</w:t>
      </w:r>
    </w:p>
    <w:p w14:paraId="13D2E8E3" w14:textId="77777777" w:rsidR="00EF19C0" w:rsidRDefault="00EF19C0" w:rsidP="00EF19C0">
      <w:pPr>
        <w:spacing w:after="0" w:line="240" w:lineRule="auto"/>
        <w:rPr>
          <w:lang w:eastAsia="en-AU"/>
        </w:rPr>
      </w:pPr>
    </w:p>
    <w:p w14:paraId="1D3CFEF8" w14:textId="38FF3DAC" w:rsidR="00EF19C0" w:rsidRDefault="00EF19C0" w:rsidP="00EF19C0">
      <w:pPr>
        <w:spacing w:after="0" w:line="240" w:lineRule="auto"/>
        <w:jc w:val="center"/>
        <w:rPr>
          <w:lang w:eastAsia="en-AU"/>
        </w:rPr>
      </w:pPr>
    </w:p>
    <w:p w14:paraId="480E33E7" w14:textId="77777777" w:rsidR="00EF19C0" w:rsidRDefault="00EF19C0" w:rsidP="00EF19C0">
      <w:pPr>
        <w:spacing w:after="0" w:line="240" w:lineRule="auto"/>
        <w:rPr>
          <w:lang w:eastAsia="en-AU"/>
        </w:rPr>
      </w:pPr>
    </w:p>
    <w:p w14:paraId="21524A92" w14:textId="77777777" w:rsidR="00EC0056" w:rsidRDefault="00EC0056" w:rsidP="00C933F7">
      <w:pPr>
        <w:rPr>
          <w:b/>
          <w:bCs/>
          <w:sz w:val="32"/>
          <w:szCs w:val="32"/>
        </w:rPr>
      </w:pPr>
    </w:p>
    <w:p w14:paraId="3C2AF1FE" w14:textId="77777777" w:rsidR="00EC0056" w:rsidRDefault="00EC0056" w:rsidP="00C933F7">
      <w:pPr>
        <w:rPr>
          <w:b/>
          <w:bCs/>
          <w:sz w:val="32"/>
          <w:szCs w:val="32"/>
        </w:rPr>
      </w:pPr>
    </w:p>
    <w:p w14:paraId="291C2F04" w14:textId="6D038C51" w:rsidR="00BE5301" w:rsidRDefault="00BE5301" w:rsidP="00C933F7">
      <w:pPr>
        <w:rPr>
          <w:b/>
          <w:bCs/>
          <w:sz w:val="32"/>
          <w:szCs w:val="32"/>
        </w:rPr>
      </w:pPr>
      <w:r>
        <w:rPr>
          <w:b/>
          <w:bCs/>
          <w:sz w:val="32"/>
          <w:szCs w:val="32"/>
        </w:rPr>
        <w:t>Inclusion statement</w:t>
      </w:r>
    </w:p>
    <w:p w14:paraId="0783F675" w14:textId="7517F1F5" w:rsidR="0057180C" w:rsidRPr="000C047F" w:rsidRDefault="00F52EB8" w:rsidP="00F52EB8">
      <w:r w:rsidRPr="000C047F">
        <w:t>We are mindful of the positive, safe and supportive working environment we seek to build across Ambulance Victoria, and encourage everyone to be part of an open, respectful exchange of ideas and value what is shared.</w:t>
      </w:r>
    </w:p>
    <w:p w14:paraId="31E049C0" w14:textId="44A08BAA" w:rsidR="0057180C" w:rsidRPr="007038DE" w:rsidRDefault="0057180C">
      <w:pPr>
        <w:rPr>
          <w:i/>
          <w:iCs/>
        </w:rPr>
      </w:pPr>
      <w:r>
        <w:br w:type="page"/>
      </w:r>
    </w:p>
    <w:p w14:paraId="42BA8217" w14:textId="6505D150" w:rsidR="00B01427" w:rsidRDefault="00B01427" w:rsidP="009833C2">
      <w:pPr>
        <w:pStyle w:val="Heading1"/>
        <w:numPr>
          <w:ilvl w:val="0"/>
          <w:numId w:val="0"/>
        </w:numPr>
        <w:ind w:left="432" w:hanging="432"/>
      </w:pPr>
      <w:bookmarkStart w:id="0" w:name="_Toc172722298"/>
      <w:r w:rsidRPr="009833C2">
        <w:lastRenderedPageBreak/>
        <w:t xml:space="preserve">Board Chair and Chief Executive </w:t>
      </w:r>
      <w:r w:rsidR="00DA2644" w:rsidRPr="009833C2">
        <w:t>F</w:t>
      </w:r>
      <w:r w:rsidRPr="009833C2">
        <w:t>oreword</w:t>
      </w:r>
      <w:bookmarkEnd w:id="0"/>
    </w:p>
    <w:p w14:paraId="737A3BF3" w14:textId="240FD89F" w:rsidR="002347B2" w:rsidRDefault="002347B2" w:rsidP="00455CA9">
      <w:r>
        <w:t>We are</w:t>
      </w:r>
      <w:r w:rsidR="00FF1185">
        <w:t xml:space="preserve"> delighted to introduce our Diversity </w:t>
      </w:r>
      <w:r w:rsidR="008902C7">
        <w:t>a</w:t>
      </w:r>
      <w:r w:rsidR="00CB33B7">
        <w:t>nd</w:t>
      </w:r>
      <w:r>
        <w:t xml:space="preserve"> Inclusion Framework</w:t>
      </w:r>
      <w:r w:rsidR="00C6685D">
        <w:t xml:space="preserve"> </w:t>
      </w:r>
      <w:r>
        <w:t xml:space="preserve">2024-2028. </w:t>
      </w:r>
    </w:p>
    <w:p w14:paraId="05B7466C" w14:textId="3A233205" w:rsidR="00455CA9" w:rsidRPr="00455CA9" w:rsidRDefault="00455CA9" w:rsidP="00455CA9">
      <w:r w:rsidRPr="00455CA9">
        <w:t>At the heart of Ambulance Vict</w:t>
      </w:r>
      <w:r w:rsidR="00DF75CB">
        <w:t>h</w:t>
      </w:r>
      <w:r w:rsidRPr="00455CA9">
        <w:t xml:space="preserve">oria </w:t>
      </w:r>
      <w:r w:rsidR="0080652F">
        <w:t>are</w:t>
      </w:r>
      <w:r w:rsidRPr="00455CA9">
        <w:t xml:space="preserve"> our people. Our people are unique, skilled, trusted and respected, and every day in different ways </w:t>
      </w:r>
      <w:r>
        <w:t>we</w:t>
      </w:r>
      <w:r w:rsidRPr="00455CA9">
        <w:t xml:space="preserve"> work to deliver best care to the</w:t>
      </w:r>
      <w:r>
        <w:t xml:space="preserve"> 6.6 million people across Victoria.</w:t>
      </w:r>
      <w:r w:rsidRPr="00455CA9">
        <w:t> </w:t>
      </w:r>
    </w:p>
    <w:p w14:paraId="6315580D" w14:textId="0D681C20" w:rsidR="00455CA9" w:rsidRPr="00455CA9" w:rsidRDefault="00455CA9" w:rsidP="00455CA9">
      <w:r>
        <w:t xml:space="preserve">Everyone deserves to feel </w:t>
      </w:r>
      <w:r w:rsidR="00772CCC">
        <w:t>a true sense of belonging</w:t>
      </w:r>
      <w:r>
        <w:t xml:space="preserve"> </w:t>
      </w:r>
      <w:r w:rsidR="00954E01">
        <w:t xml:space="preserve">and </w:t>
      </w:r>
      <w:r w:rsidR="004631D8">
        <w:t>value</w:t>
      </w:r>
      <w:r w:rsidR="00954E01">
        <w:t xml:space="preserve"> </w:t>
      </w:r>
      <w:r w:rsidR="00790E78">
        <w:t>in the workplace</w:t>
      </w:r>
      <w:r>
        <w:t xml:space="preserve">. </w:t>
      </w:r>
      <w:r w:rsidR="007D1066">
        <w:t>A</w:t>
      </w:r>
      <w:r w:rsidR="008A6743">
        <w:t>t</w:t>
      </w:r>
      <w:r w:rsidR="007D1066">
        <w:t xml:space="preserve"> Ambulance Victoria</w:t>
      </w:r>
      <w:r w:rsidR="008A6743">
        <w:t>, w</w:t>
      </w:r>
      <w:r>
        <w:t>e recognise the importance of creating a</w:t>
      </w:r>
      <w:r w:rsidR="00665267">
        <w:t>n environment and</w:t>
      </w:r>
      <w:r>
        <w:t xml:space="preserve"> culture where values-driven leadership and inclusion empowers our people to </w:t>
      </w:r>
      <w:r w:rsidR="00665267">
        <w:t>thrive</w:t>
      </w:r>
      <w:r>
        <w:t>.</w:t>
      </w:r>
      <w:r w:rsidR="002C38F8">
        <w:t xml:space="preserve"> </w:t>
      </w:r>
    </w:p>
    <w:p w14:paraId="44DFDB1D" w14:textId="5891FD11" w:rsidR="00455CA9" w:rsidRDefault="004626FF" w:rsidP="00455CA9">
      <w:r>
        <w:t>Elevating and prioritising</w:t>
      </w:r>
      <w:r w:rsidR="00455CA9">
        <w:t xml:space="preserve"> diversity and inclusion benefits everyone. It promotes a positive and safe workplace culture and helps us to attract and retain talented staff and volunteers. It supports innovation by harnessing the rich and varied perspectives of our people</w:t>
      </w:r>
      <w:r w:rsidR="004C3EED">
        <w:t xml:space="preserve"> and ensures we </w:t>
      </w:r>
      <w:r w:rsidR="00FE27A9">
        <w:t>can better meet the diverse needs of the Victorian Community we serve</w:t>
      </w:r>
      <w:r w:rsidR="00455CA9">
        <w:t>.</w:t>
      </w:r>
    </w:p>
    <w:p w14:paraId="5566856F" w14:textId="5CD7218A" w:rsidR="00637CE6" w:rsidRDefault="00637CE6" w:rsidP="00455CA9">
      <w:r>
        <w:t xml:space="preserve">This Framework provides us with a strategic pathway to make meaningful change through actions and outcomes that are grounded in our commitment to intersectionality, lived experience and collaboration. </w:t>
      </w:r>
      <w:r w:rsidR="005C22AD">
        <w:t>This commitment</w:t>
      </w:r>
      <w:r w:rsidRPr="00F03DA7">
        <w:t xml:space="preserve"> is underpinned by principles of being people centred, consciously inclusive and designing for equity</w:t>
      </w:r>
      <w:r w:rsidR="00396C93">
        <w:t>,</w:t>
      </w:r>
      <w:r>
        <w:t xml:space="preserve"> and is aligned with our Strategic Plan 2023-2028, which</w:t>
      </w:r>
      <w:r w:rsidR="00E439CD">
        <w:t xml:space="preserve"> sets our vision to</w:t>
      </w:r>
      <w:r>
        <w:t xml:space="preserve"> be a world leading ambulance service </w:t>
      </w:r>
      <w:r w:rsidR="00B367E4" w:rsidRPr="00B367E4">
        <w:t>in terms of</w:t>
      </w:r>
      <w:r>
        <w:t xml:space="preserve"> our people’s </w:t>
      </w:r>
      <w:r w:rsidR="00B367E4" w:rsidRPr="00B367E4">
        <w:t xml:space="preserve">experience, </w:t>
      </w:r>
      <w:r>
        <w:t xml:space="preserve">patient </w:t>
      </w:r>
      <w:r w:rsidR="00B367E4" w:rsidRPr="00B367E4">
        <w:t xml:space="preserve">health </w:t>
      </w:r>
      <w:r>
        <w:t>outcomes</w:t>
      </w:r>
      <w:r w:rsidR="00B367E4" w:rsidRPr="00B367E4">
        <w:t xml:space="preserve">, the impact we make and our </w:t>
      </w:r>
      <w:r w:rsidR="00487E55" w:rsidRPr="00B367E4">
        <w:t>connection to</w:t>
      </w:r>
      <w:r w:rsidR="00B367E4" w:rsidRPr="00B367E4">
        <w:t xml:space="preserve"> each other, our partners, and the broader healthcare system.</w:t>
      </w:r>
    </w:p>
    <w:p w14:paraId="2386DF73" w14:textId="1B244D58" w:rsidR="00455CA9" w:rsidRDefault="00455CA9" w:rsidP="00455CA9">
      <w:r>
        <w:t xml:space="preserve">We know that our actions speak louder than words. </w:t>
      </w:r>
      <w:r w:rsidR="008D51B7">
        <w:t xml:space="preserve">Supporting this </w:t>
      </w:r>
      <w:r>
        <w:t>Framework is our</w:t>
      </w:r>
      <w:r w:rsidR="00E33078">
        <w:t xml:space="preserve"> </w:t>
      </w:r>
      <w:r w:rsidR="00A7229C">
        <w:t xml:space="preserve">18-month </w:t>
      </w:r>
      <w:r w:rsidR="00E33078">
        <w:t>Diversity and Inclusion</w:t>
      </w:r>
      <w:r>
        <w:t xml:space="preserve"> Action Plan that </w:t>
      </w:r>
      <w:r w:rsidR="00A7229C">
        <w:t>details</w:t>
      </w:r>
      <w:r w:rsidR="00BB4A8D">
        <w:t xml:space="preserve"> how we </w:t>
      </w:r>
      <w:r w:rsidR="005F3F99">
        <w:t>lay the foundations for</w:t>
      </w:r>
      <w:r w:rsidR="00460900">
        <w:t xml:space="preserve"> achieving</w:t>
      </w:r>
      <w:r w:rsidR="0046690D">
        <w:t xml:space="preserve"> </w:t>
      </w:r>
      <w:r w:rsidR="00A7229C">
        <w:t xml:space="preserve">long-term, sustainable </w:t>
      </w:r>
      <w:r w:rsidR="00460900">
        <w:t>cultural change.</w:t>
      </w:r>
      <w:r>
        <w:t xml:space="preserve"> </w:t>
      </w:r>
      <w:r w:rsidR="008A7C4E">
        <w:t xml:space="preserve">This is the first step of many that we </w:t>
      </w:r>
      <w:r w:rsidR="00292E9B">
        <w:t xml:space="preserve">will take to ensure </w:t>
      </w:r>
      <w:r w:rsidR="000821A3">
        <w:t>Ambulance Victoria maintains progress towards a safe, fair and inclusive workplace and service</w:t>
      </w:r>
      <w:r>
        <w:t xml:space="preserve">. </w:t>
      </w:r>
    </w:p>
    <w:p w14:paraId="0836F255" w14:textId="0FAB020C" w:rsidR="00455CA9" w:rsidRDefault="00B23EAF" w:rsidP="00455CA9">
      <w:r>
        <w:t>We</w:t>
      </w:r>
      <w:r w:rsidR="00455CA9">
        <w:t xml:space="preserve"> encourage everyone to engage and embrace this Framework throughout its lifecycle to continue leading and learning from each other to transform for better</w:t>
      </w:r>
      <w:r w:rsidR="00EC0056">
        <w:t xml:space="preserve">. </w:t>
      </w:r>
    </w:p>
    <w:p w14:paraId="3EFB5928" w14:textId="22082452" w:rsidR="00455CA9" w:rsidRPr="00455CA9" w:rsidRDefault="00455CA9" w:rsidP="00455CA9">
      <w:r w:rsidRPr="00455CA9">
        <w:t xml:space="preserve">We look forward to this </w:t>
      </w:r>
      <w:r w:rsidR="00E00347">
        <w:t>F</w:t>
      </w:r>
      <w:r w:rsidRPr="00455CA9">
        <w:t xml:space="preserve">ramework continuing to shape Ambulance Victoria as an organisation that we all feel </w:t>
      </w:r>
      <w:r w:rsidR="00E044EF">
        <w:t>proud of</w:t>
      </w:r>
      <w:r w:rsidRPr="00455CA9">
        <w:t xml:space="preserve">. </w:t>
      </w:r>
    </w:p>
    <w:p w14:paraId="19CB2F12" w14:textId="4C102BB7" w:rsidR="0063279B" w:rsidRDefault="0063279B" w:rsidP="0063279B">
      <w:r>
        <w:rPr>
          <w:b/>
          <w:bCs/>
        </w:rPr>
        <w:t>Shelly Park</w:t>
      </w:r>
      <w:r w:rsidR="00EC0056">
        <w:rPr>
          <w:b/>
          <w:bCs/>
        </w:rPr>
        <w:t xml:space="preserve">, </w:t>
      </w:r>
      <w:r w:rsidRPr="004A4DBC">
        <w:t>Board Chair</w:t>
      </w:r>
      <w:r w:rsidR="00EC0056">
        <w:t xml:space="preserve"> and </w:t>
      </w:r>
      <w:r>
        <w:rPr>
          <w:b/>
          <w:bCs/>
        </w:rPr>
        <w:t>Jane Miller</w:t>
      </w:r>
      <w:r w:rsidR="00EC0056">
        <w:rPr>
          <w:b/>
          <w:bCs/>
        </w:rPr>
        <w:t xml:space="preserve">, </w:t>
      </w:r>
      <w:r>
        <w:t>Chief Executive</w:t>
      </w:r>
      <w:r w:rsidR="00EC0056">
        <w:t>.</w:t>
      </w:r>
    </w:p>
    <w:p w14:paraId="2529198B" w14:textId="77777777" w:rsidR="004A4DBC" w:rsidRDefault="004A4DBC" w:rsidP="004A4DBC"/>
    <w:p w14:paraId="1F9EE60A" w14:textId="77777777" w:rsidR="004A4DBC" w:rsidRPr="004D02FA" w:rsidRDefault="004A4DBC" w:rsidP="004A4DBC"/>
    <w:p w14:paraId="7FB58FFA" w14:textId="3B3108F5" w:rsidR="00962754" w:rsidRPr="00A14B59" w:rsidRDefault="00962754" w:rsidP="00A14B59">
      <w:pPr>
        <w:pStyle w:val="ListParagraph"/>
        <w:numPr>
          <w:ilvl w:val="0"/>
          <w:numId w:val="18"/>
        </w:numPr>
        <w:jc w:val="both"/>
        <w:rPr>
          <w:rFonts w:eastAsiaTheme="majorEastAsia" w:cstheme="majorBidi"/>
          <w:b/>
          <w:color w:val="1F3864" w:themeColor="accent1" w:themeShade="80"/>
          <w:sz w:val="40"/>
          <w:szCs w:val="32"/>
        </w:rPr>
      </w:pPr>
      <w:r>
        <w:br w:type="page"/>
      </w:r>
    </w:p>
    <w:p w14:paraId="6EA524BF" w14:textId="77777777" w:rsidR="00357650" w:rsidRDefault="00357650"/>
    <w:sdt>
      <w:sdtPr>
        <w:rPr>
          <w:rFonts w:eastAsiaTheme="minorEastAsia" w:cstheme="minorBidi"/>
          <w:b w:val="0"/>
          <w:color w:val="auto"/>
          <w:sz w:val="22"/>
          <w:szCs w:val="22"/>
          <w:lang w:val="en-AU"/>
        </w:rPr>
        <w:id w:val="-840159250"/>
        <w:docPartObj>
          <w:docPartGallery w:val="Table of Contents"/>
          <w:docPartUnique/>
        </w:docPartObj>
      </w:sdtPr>
      <w:sdtContent>
        <w:p w14:paraId="4E26491B" w14:textId="44940409" w:rsidR="00357650" w:rsidRDefault="00357650" w:rsidP="00535A9C">
          <w:pPr>
            <w:pStyle w:val="TOCHeading"/>
            <w:numPr>
              <w:ilvl w:val="0"/>
              <w:numId w:val="0"/>
            </w:numPr>
            <w:ind w:left="432" w:hanging="432"/>
          </w:pPr>
          <w:r>
            <w:t>Contents</w:t>
          </w:r>
        </w:p>
        <w:p w14:paraId="64690C96" w14:textId="45E75B93" w:rsidR="00EC0056" w:rsidRDefault="00357650">
          <w:pPr>
            <w:pStyle w:val="TOC1"/>
            <w:rPr>
              <w:rFonts w:asciiTheme="minorHAnsi" w:eastAsiaTheme="minorEastAsia" w:hAnsiTheme="minorHAnsi"/>
              <w:noProof/>
              <w:kern w:val="2"/>
              <w:sz w:val="24"/>
              <w:szCs w:val="24"/>
              <w:lang w:eastAsia="en-AU"/>
              <w14:ligatures w14:val="standardContextual"/>
            </w:rPr>
          </w:pPr>
          <w:r>
            <w:fldChar w:fldCharType="begin"/>
          </w:r>
          <w:r>
            <w:instrText xml:space="preserve"> TOC \o "1-3" \h \z \u </w:instrText>
          </w:r>
          <w:r>
            <w:fldChar w:fldCharType="separate"/>
          </w:r>
          <w:hyperlink w:anchor="_Toc172722298" w:history="1">
            <w:r w:rsidR="00EC0056" w:rsidRPr="00CB216E">
              <w:rPr>
                <w:rStyle w:val="Hyperlink"/>
                <w:noProof/>
              </w:rPr>
              <w:t>Board Chair and Chief Executive Foreword</w:t>
            </w:r>
            <w:r w:rsidR="00EC0056">
              <w:rPr>
                <w:noProof/>
                <w:webHidden/>
              </w:rPr>
              <w:tab/>
            </w:r>
            <w:r w:rsidR="00EC0056">
              <w:rPr>
                <w:noProof/>
                <w:webHidden/>
              </w:rPr>
              <w:fldChar w:fldCharType="begin"/>
            </w:r>
            <w:r w:rsidR="00EC0056">
              <w:rPr>
                <w:noProof/>
                <w:webHidden/>
              </w:rPr>
              <w:instrText xml:space="preserve"> PAGEREF _Toc172722298 \h </w:instrText>
            </w:r>
            <w:r w:rsidR="00EC0056">
              <w:rPr>
                <w:noProof/>
                <w:webHidden/>
              </w:rPr>
            </w:r>
            <w:r w:rsidR="00EC0056">
              <w:rPr>
                <w:noProof/>
                <w:webHidden/>
              </w:rPr>
              <w:fldChar w:fldCharType="separate"/>
            </w:r>
            <w:r w:rsidR="00EC0056">
              <w:rPr>
                <w:noProof/>
                <w:webHidden/>
              </w:rPr>
              <w:t>3</w:t>
            </w:r>
            <w:r w:rsidR="00EC0056">
              <w:rPr>
                <w:noProof/>
                <w:webHidden/>
              </w:rPr>
              <w:fldChar w:fldCharType="end"/>
            </w:r>
          </w:hyperlink>
        </w:p>
        <w:p w14:paraId="2D14B773" w14:textId="4CDD66B4" w:rsidR="00EC0056" w:rsidRDefault="00000000">
          <w:pPr>
            <w:pStyle w:val="TOC1"/>
            <w:rPr>
              <w:rFonts w:asciiTheme="minorHAnsi" w:eastAsiaTheme="minorEastAsia" w:hAnsiTheme="minorHAnsi"/>
              <w:noProof/>
              <w:kern w:val="2"/>
              <w:sz w:val="24"/>
              <w:szCs w:val="24"/>
              <w:lang w:eastAsia="en-AU"/>
              <w14:ligatures w14:val="standardContextual"/>
            </w:rPr>
          </w:pPr>
          <w:hyperlink w:anchor="_Toc172722299" w:history="1">
            <w:r w:rsidR="00EC0056" w:rsidRPr="00CB216E">
              <w:rPr>
                <w:rStyle w:val="Hyperlink"/>
                <w:noProof/>
              </w:rPr>
              <w:t>1</w:t>
            </w:r>
            <w:r w:rsidR="00EC0056">
              <w:rPr>
                <w:rFonts w:asciiTheme="minorHAnsi" w:eastAsiaTheme="minorEastAsia" w:hAnsiTheme="minorHAnsi"/>
                <w:noProof/>
                <w:kern w:val="2"/>
                <w:sz w:val="24"/>
                <w:szCs w:val="24"/>
                <w:lang w:eastAsia="en-AU"/>
                <w14:ligatures w14:val="standardContextual"/>
              </w:rPr>
              <w:tab/>
            </w:r>
            <w:r w:rsidR="00EC0056" w:rsidRPr="00CB216E">
              <w:rPr>
                <w:rStyle w:val="Hyperlink"/>
                <w:noProof/>
              </w:rPr>
              <w:t>Introduction</w:t>
            </w:r>
            <w:r w:rsidR="00EC0056">
              <w:rPr>
                <w:noProof/>
                <w:webHidden/>
              </w:rPr>
              <w:tab/>
            </w:r>
            <w:r w:rsidR="00EC0056">
              <w:rPr>
                <w:noProof/>
                <w:webHidden/>
              </w:rPr>
              <w:fldChar w:fldCharType="begin"/>
            </w:r>
            <w:r w:rsidR="00EC0056">
              <w:rPr>
                <w:noProof/>
                <w:webHidden/>
              </w:rPr>
              <w:instrText xml:space="preserve"> PAGEREF _Toc172722299 \h </w:instrText>
            </w:r>
            <w:r w:rsidR="00EC0056">
              <w:rPr>
                <w:noProof/>
                <w:webHidden/>
              </w:rPr>
            </w:r>
            <w:r w:rsidR="00EC0056">
              <w:rPr>
                <w:noProof/>
                <w:webHidden/>
              </w:rPr>
              <w:fldChar w:fldCharType="separate"/>
            </w:r>
            <w:r w:rsidR="00EC0056">
              <w:rPr>
                <w:noProof/>
                <w:webHidden/>
              </w:rPr>
              <w:t>5</w:t>
            </w:r>
            <w:r w:rsidR="00EC0056">
              <w:rPr>
                <w:noProof/>
                <w:webHidden/>
              </w:rPr>
              <w:fldChar w:fldCharType="end"/>
            </w:r>
          </w:hyperlink>
        </w:p>
        <w:p w14:paraId="0ECE9245" w14:textId="203885DA" w:rsidR="00EC0056" w:rsidRDefault="00000000">
          <w:pPr>
            <w:pStyle w:val="TOC1"/>
            <w:rPr>
              <w:rFonts w:asciiTheme="minorHAnsi" w:eastAsiaTheme="minorEastAsia" w:hAnsiTheme="minorHAnsi"/>
              <w:noProof/>
              <w:kern w:val="2"/>
              <w:sz w:val="24"/>
              <w:szCs w:val="24"/>
              <w:lang w:eastAsia="en-AU"/>
              <w14:ligatures w14:val="standardContextual"/>
            </w:rPr>
          </w:pPr>
          <w:hyperlink w:anchor="_Toc172722300" w:history="1">
            <w:r w:rsidR="00EC0056" w:rsidRPr="00CB216E">
              <w:rPr>
                <w:rStyle w:val="Hyperlink"/>
                <w:noProof/>
              </w:rPr>
              <w:t>2</w:t>
            </w:r>
            <w:r w:rsidR="00EC0056">
              <w:rPr>
                <w:rFonts w:asciiTheme="minorHAnsi" w:eastAsiaTheme="minorEastAsia" w:hAnsiTheme="minorHAnsi"/>
                <w:noProof/>
                <w:kern w:val="2"/>
                <w:sz w:val="24"/>
                <w:szCs w:val="24"/>
                <w:lang w:eastAsia="en-AU"/>
                <w14:ligatures w14:val="standardContextual"/>
              </w:rPr>
              <w:tab/>
            </w:r>
            <w:r w:rsidR="00EC0056" w:rsidRPr="00CB216E">
              <w:rPr>
                <w:rStyle w:val="Hyperlink"/>
                <w:noProof/>
              </w:rPr>
              <w:t>Who we are</w:t>
            </w:r>
            <w:r w:rsidR="00EC0056">
              <w:rPr>
                <w:noProof/>
                <w:webHidden/>
              </w:rPr>
              <w:tab/>
            </w:r>
            <w:r w:rsidR="00EC0056">
              <w:rPr>
                <w:noProof/>
                <w:webHidden/>
              </w:rPr>
              <w:fldChar w:fldCharType="begin"/>
            </w:r>
            <w:r w:rsidR="00EC0056">
              <w:rPr>
                <w:noProof/>
                <w:webHidden/>
              </w:rPr>
              <w:instrText xml:space="preserve"> PAGEREF _Toc172722300 \h </w:instrText>
            </w:r>
            <w:r w:rsidR="00EC0056">
              <w:rPr>
                <w:noProof/>
                <w:webHidden/>
              </w:rPr>
            </w:r>
            <w:r w:rsidR="00EC0056">
              <w:rPr>
                <w:noProof/>
                <w:webHidden/>
              </w:rPr>
              <w:fldChar w:fldCharType="separate"/>
            </w:r>
            <w:r w:rsidR="00EC0056">
              <w:rPr>
                <w:noProof/>
                <w:webHidden/>
              </w:rPr>
              <w:t>5</w:t>
            </w:r>
            <w:r w:rsidR="00EC0056">
              <w:rPr>
                <w:noProof/>
                <w:webHidden/>
              </w:rPr>
              <w:fldChar w:fldCharType="end"/>
            </w:r>
          </w:hyperlink>
        </w:p>
        <w:p w14:paraId="25CE0C3A" w14:textId="4A6BC72A" w:rsidR="00EC0056" w:rsidRDefault="00000000">
          <w:pPr>
            <w:pStyle w:val="TOC2"/>
            <w:rPr>
              <w:rFonts w:asciiTheme="minorHAnsi" w:eastAsiaTheme="minorEastAsia" w:hAnsiTheme="minorHAnsi" w:cstheme="minorBidi"/>
              <w:kern w:val="2"/>
              <w:sz w:val="24"/>
              <w:szCs w:val="24"/>
              <w:lang w:eastAsia="en-AU"/>
              <w14:ligatures w14:val="standardContextual"/>
            </w:rPr>
          </w:pPr>
          <w:hyperlink w:anchor="_Toc172722301" w:history="1">
            <w:r w:rsidR="00EC0056" w:rsidRPr="00CB216E">
              <w:rPr>
                <w:rStyle w:val="Hyperlink"/>
              </w:rPr>
              <w:t>2.1</w:t>
            </w:r>
            <w:r w:rsidR="00EC0056">
              <w:rPr>
                <w:rFonts w:asciiTheme="minorHAnsi" w:eastAsiaTheme="minorEastAsia" w:hAnsiTheme="minorHAnsi" w:cstheme="minorBidi"/>
                <w:kern w:val="2"/>
                <w:sz w:val="24"/>
                <w:szCs w:val="24"/>
                <w:lang w:eastAsia="en-AU"/>
                <w14:ligatures w14:val="standardContextual"/>
              </w:rPr>
              <w:tab/>
            </w:r>
            <w:r w:rsidR="00EC0056" w:rsidRPr="00CB216E">
              <w:rPr>
                <w:rStyle w:val="Hyperlink"/>
              </w:rPr>
              <w:t>Our organisation</w:t>
            </w:r>
            <w:r w:rsidR="00EC0056">
              <w:rPr>
                <w:webHidden/>
              </w:rPr>
              <w:tab/>
            </w:r>
            <w:r w:rsidR="00EC0056">
              <w:rPr>
                <w:webHidden/>
              </w:rPr>
              <w:fldChar w:fldCharType="begin"/>
            </w:r>
            <w:r w:rsidR="00EC0056">
              <w:rPr>
                <w:webHidden/>
              </w:rPr>
              <w:instrText xml:space="preserve"> PAGEREF _Toc172722301 \h </w:instrText>
            </w:r>
            <w:r w:rsidR="00EC0056">
              <w:rPr>
                <w:webHidden/>
              </w:rPr>
            </w:r>
            <w:r w:rsidR="00EC0056">
              <w:rPr>
                <w:webHidden/>
              </w:rPr>
              <w:fldChar w:fldCharType="separate"/>
            </w:r>
            <w:r w:rsidR="00EC0056">
              <w:rPr>
                <w:webHidden/>
              </w:rPr>
              <w:t>5</w:t>
            </w:r>
            <w:r w:rsidR="00EC0056">
              <w:rPr>
                <w:webHidden/>
              </w:rPr>
              <w:fldChar w:fldCharType="end"/>
            </w:r>
          </w:hyperlink>
        </w:p>
        <w:p w14:paraId="6CB7D885" w14:textId="4EDDE99F" w:rsidR="00EC0056" w:rsidRDefault="00000000">
          <w:pPr>
            <w:pStyle w:val="TOC2"/>
            <w:rPr>
              <w:rFonts w:asciiTheme="minorHAnsi" w:eastAsiaTheme="minorEastAsia" w:hAnsiTheme="minorHAnsi" w:cstheme="minorBidi"/>
              <w:kern w:val="2"/>
              <w:sz w:val="24"/>
              <w:szCs w:val="24"/>
              <w:lang w:eastAsia="en-AU"/>
              <w14:ligatures w14:val="standardContextual"/>
            </w:rPr>
          </w:pPr>
          <w:hyperlink w:anchor="_Toc172722302" w:history="1">
            <w:r w:rsidR="00EC0056" w:rsidRPr="00CB216E">
              <w:rPr>
                <w:rStyle w:val="Hyperlink"/>
              </w:rPr>
              <w:t>2.2</w:t>
            </w:r>
            <w:r w:rsidR="00EC0056">
              <w:rPr>
                <w:rFonts w:asciiTheme="minorHAnsi" w:eastAsiaTheme="minorEastAsia" w:hAnsiTheme="minorHAnsi" w:cstheme="minorBidi"/>
                <w:kern w:val="2"/>
                <w:sz w:val="24"/>
                <w:szCs w:val="24"/>
                <w:lang w:eastAsia="en-AU"/>
                <w14:ligatures w14:val="standardContextual"/>
              </w:rPr>
              <w:tab/>
            </w:r>
            <w:r w:rsidR="00EC0056" w:rsidRPr="00CB216E">
              <w:rPr>
                <w:rStyle w:val="Hyperlink"/>
              </w:rPr>
              <w:t>Our people</w:t>
            </w:r>
            <w:r w:rsidR="00EC0056">
              <w:rPr>
                <w:webHidden/>
              </w:rPr>
              <w:tab/>
            </w:r>
            <w:r w:rsidR="00EC0056">
              <w:rPr>
                <w:webHidden/>
              </w:rPr>
              <w:fldChar w:fldCharType="begin"/>
            </w:r>
            <w:r w:rsidR="00EC0056">
              <w:rPr>
                <w:webHidden/>
              </w:rPr>
              <w:instrText xml:space="preserve"> PAGEREF _Toc172722302 \h </w:instrText>
            </w:r>
            <w:r w:rsidR="00EC0056">
              <w:rPr>
                <w:webHidden/>
              </w:rPr>
            </w:r>
            <w:r w:rsidR="00EC0056">
              <w:rPr>
                <w:webHidden/>
              </w:rPr>
              <w:fldChar w:fldCharType="separate"/>
            </w:r>
            <w:r w:rsidR="00EC0056">
              <w:rPr>
                <w:webHidden/>
              </w:rPr>
              <w:t>6</w:t>
            </w:r>
            <w:r w:rsidR="00EC0056">
              <w:rPr>
                <w:webHidden/>
              </w:rPr>
              <w:fldChar w:fldCharType="end"/>
            </w:r>
          </w:hyperlink>
        </w:p>
        <w:p w14:paraId="63FA6325" w14:textId="3D08015D" w:rsidR="00EC0056" w:rsidRDefault="00000000">
          <w:pPr>
            <w:pStyle w:val="TOC2"/>
            <w:rPr>
              <w:rFonts w:asciiTheme="minorHAnsi" w:eastAsiaTheme="minorEastAsia" w:hAnsiTheme="minorHAnsi" w:cstheme="minorBidi"/>
              <w:kern w:val="2"/>
              <w:sz w:val="24"/>
              <w:szCs w:val="24"/>
              <w:lang w:eastAsia="en-AU"/>
              <w14:ligatures w14:val="standardContextual"/>
            </w:rPr>
          </w:pPr>
          <w:hyperlink w:anchor="_Toc172722303" w:history="1">
            <w:r w:rsidR="00EC0056" w:rsidRPr="00CB216E">
              <w:rPr>
                <w:rStyle w:val="Hyperlink"/>
              </w:rPr>
              <w:t>2.3</w:t>
            </w:r>
            <w:r w:rsidR="00EC0056">
              <w:rPr>
                <w:rFonts w:asciiTheme="minorHAnsi" w:eastAsiaTheme="minorEastAsia" w:hAnsiTheme="minorHAnsi" w:cstheme="minorBidi"/>
                <w:kern w:val="2"/>
                <w:sz w:val="24"/>
                <w:szCs w:val="24"/>
                <w:lang w:eastAsia="en-AU"/>
                <w14:ligatures w14:val="standardContextual"/>
              </w:rPr>
              <w:tab/>
            </w:r>
            <w:r w:rsidR="00EC0056" w:rsidRPr="00CB216E">
              <w:rPr>
                <w:rStyle w:val="Hyperlink"/>
              </w:rPr>
              <w:t>The community we serve</w:t>
            </w:r>
            <w:r w:rsidR="00EC0056">
              <w:rPr>
                <w:webHidden/>
              </w:rPr>
              <w:tab/>
            </w:r>
            <w:r w:rsidR="00EC0056">
              <w:rPr>
                <w:webHidden/>
              </w:rPr>
              <w:fldChar w:fldCharType="begin"/>
            </w:r>
            <w:r w:rsidR="00EC0056">
              <w:rPr>
                <w:webHidden/>
              </w:rPr>
              <w:instrText xml:space="preserve"> PAGEREF _Toc172722303 \h </w:instrText>
            </w:r>
            <w:r w:rsidR="00EC0056">
              <w:rPr>
                <w:webHidden/>
              </w:rPr>
            </w:r>
            <w:r w:rsidR="00EC0056">
              <w:rPr>
                <w:webHidden/>
              </w:rPr>
              <w:fldChar w:fldCharType="separate"/>
            </w:r>
            <w:r w:rsidR="00EC0056">
              <w:rPr>
                <w:webHidden/>
              </w:rPr>
              <w:t>6</w:t>
            </w:r>
            <w:r w:rsidR="00EC0056">
              <w:rPr>
                <w:webHidden/>
              </w:rPr>
              <w:fldChar w:fldCharType="end"/>
            </w:r>
          </w:hyperlink>
        </w:p>
        <w:p w14:paraId="17BA73F6" w14:textId="29CDFDA3" w:rsidR="00EC0056" w:rsidRDefault="00000000">
          <w:pPr>
            <w:pStyle w:val="TOC1"/>
            <w:rPr>
              <w:rFonts w:asciiTheme="minorHAnsi" w:eastAsiaTheme="minorEastAsia" w:hAnsiTheme="minorHAnsi"/>
              <w:noProof/>
              <w:kern w:val="2"/>
              <w:sz w:val="24"/>
              <w:szCs w:val="24"/>
              <w:lang w:eastAsia="en-AU"/>
              <w14:ligatures w14:val="standardContextual"/>
            </w:rPr>
          </w:pPr>
          <w:hyperlink w:anchor="_Toc172722304" w:history="1">
            <w:r w:rsidR="00EC0056" w:rsidRPr="00CB216E">
              <w:rPr>
                <w:rStyle w:val="Hyperlink"/>
                <w:noProof/>
              </w:rPr>
              <w:t>3</w:t>
            </w:r>
            <w:r w:rsidR="00EC0056">
              <w:rPr>
                <w:rFonts w:asciiTheme="minorHAnsi" w:eastAsiaTheme="minorEastAsia" w:hAnsiTheme="minorHAnsi"/>
                <w:noProof/>
                <w:kern w:val="2"/>
                <w:sz w:val="24"/>
                <w:szCs w:val="24"/>
                <w:lang w:eastAsia="en-AU"/>
                <w14:ligatures w14:val="standardContextual"/>
              </w:rPr>
              <w:tab/>
            </w:r>
            <w:r w:rsidR="00EC0056" w:rsidRPr="00CB216E">
              <w:rPr>
                <w:rStyle w:val="Hyperlink"/>
                <w:noProof/>
              </w:rPr>
              <w:t>Our diversity and inclusion journey</w:t>
            </w:r>
            <w:r w:rsidR="00EC0056">
              <w:rPr>
                <w:noProof/>
                <w:webHidden/>
              </w:rPr>
              <w:tab/>
            </w:r>
            <w:r w:rsidR="00EC0056">
              <w:rPr>
                <w:noProof/>
                <w:webHidden/>
              </w:rPr>
              <w:fldChar w:fldCharType="begin"/>
            </w:r>
            <w:r w:rsidR="00EC0056">
              <w:rPr>
                <w:noProof/>
                <w:webHidden/>
              </w:rPr>
              <w:instrText xml:space="preserve"> PAGEREF _Toc172722304 \h </w:instrText>
            </w:r>
            <w:r w:rsidR="00EC0056">
              <w:rPr>
                <w:noProof/>
                <w:webHidden/>
              </w:rPr>
            </w:r>
            <w:r w:rsidR="00EC0056">
              <w:rPr>
                <w:noProof/>
                <w:webHidden/>
              </w:rPr>
              <w:fldChar w:fldCharType="separate"/>
            </w:r>
            <w:r w:rsidR="00EC0056">
              <w:rPr>
                <w:noProof/>
                <w:webHidden/>
              </w:rPr>
              <w:t>7</w:t>
            </w:r>
            <w:r w:rsidR="00EC0056">
              <w:rPr>
                <w:noProof/>
                <w:webHidden/>
              </w:rPr>
              <w:fldChar w:fldCharType="end"/>
            </w:r>
          </w:hyperlink>
        </w:p>
        <w:p w14:paraId="66FF5EF6" w14:textId="1D305F8C" w:rsidR="00EC0056" w:rsidRDefault="00000000">
          <w:pPr>
            <w:pStyle w:val="TOC2"/>
            <w:rPr>
              <w:rFonts w:asciiTheme="minorHAnsi" w:eastAsiaTheme="minorEastAsia" w:hAnsiTheme="minorHAnsi" w:cstheme="minorBidi"/>
              <w:kern w:val="2"/>
              <w:sz w:val="24"/>
              <w:szCs w:val="24"/>
              <w:lang w:eastAsia="en-AU"/>
              <w14:ligatures w14:val="standardContextual"/>
            </w:rPr>
          </w:pPr>
          <w:hyperlink w:anchor="_Toc172722305" w:history="1">
            <w:r w:rsidR="00EC0056" w:rsidRPr="00CB216E">
              <w:rPr>
                <w:rStyle w:val="Hyperlink"/>
              </w:rPr>
              <w:t>3.1</w:t>
            </w:r>
            <w:r w:rsidR="00EC0056">
              <w:rPr>
                <w:rFonts w:asciiTheme="minorHAnsi" w:eastAsiaTheme="minorEastAsia" w:hAnsiTheme="minorHAnsi" w:cstheme="minorBidi"/>
                <w:kern w:val="2"/>
                <w:sz w:val="24"/>
                <w:szCs w:val="24"/>
                <w:lang w:eastAsia="en-AU"/>
                <w14:ligatures w14:val="standardContextual"/>
              </w:rPr>
              <w:tab/>
            </w:r>
            <w:r w:rsidR="00EC0056" w:rsidRPr="00CB216E">
              <w:rPr>
                <w:rStyle w:val="Hyperlink"/>
              </w:rPr>
              <w:t>What we’re building on</w:t>
            </w:r>
            <w:r w:rsidR="00EC0056">
              <w:rPr>
                <w:webHidden/>
              </w:rPr>
              <w:tab/>
            </w:r>
            <w:r w:rsidR="00EC0056">
              <w:rPr>
                <w:webHidden/>
              </w:rPr>
              <w:fldChar w:fldCharType="begin"/>
            </w:r>
            <w:r w:rsidR="00EC0056">
              <w:rPr>
                <w:webHidden/>
              </w:rPr>
              <w:instrText xml:space="preserve"> PAGEREF _Toc172722305 \h </w:instrText>
            </w:r>
            <w:r w:rsidR="00EC0056">
              <w:rPr>
                <w:webHidden/>
              </w:rPr>
            </w:r>
            <w:r w:rsidR="00EC0056">
              <w:rPr>
                <w:webHidden/>
              </w:rPr>
              <w:fldChar w:fldCharType="separate"/>
            </w:r>
            <w:r w:rsidR="00EC0056">
              <w:rPr>
                <w:webHidden/>
              </w:rPr>
              <w:t>7</w:t>
            </w:r>
            <w:r w:rsidR="00EC0056">
              <w:rPr>
                <w:webHidden/>
              </w:rPr>
              <w:fldChar w:fldCharType="end"/>
            </w:r>
          </w:hyperlink>
        </w:p>
        <w:p w14:paraId="6DEADEDA" w14:textId="647BFE19" w:rsidR="00EC0056" w:rsidRDefault="00000000">
          <w:pPr>
            <w:pStyle w:val="TOC2"/>
            <w:rPr>
              <w:rFonts w:asciiTheme="minorHAnsi" w:eastAsiaTheme="minorEastAsia" w:hAnsiTheme="minorHAnsi" w:cstheme="minorBidi"/>
              <w:kern w:val="2"/>
              <w:sz w:val="24"/>
              <w:szCs w:val="24"/>
              <w:lang w:eastAsia="en-AU"/>
              <w14:ligatures w14:val="standardContextual"/>
            </w:rPr>
          </w:pPr>
          <w:hyperlink w:anchor="_Toc172722306" w:history="1">
            <w:r w:rsidR="00EC0056" w:rsidRPr="00CB216E">
              <w:rPr>
                <w:rStyle w:val="Hyperlink"/>
              </w:rPr>
              <w:t>3.2</w:t>
            </w:r>
            <w:r w:rsidR="00EC0056">
              <w:rPr>
                <w:rFonts w:asciiTheme="minorHAnsi" w:eastAsiaTheme="minorEastAsia" w:hAnsiTheme="minorHAnsi" w:cstheme="minorBidi"/>
                <w:kern w:val="2"/>
                <w:sz w:val="24"/>
                <w:szCs w:val="24"/>
                <w:lang w:eastAsia="en-AU"/>
                <w14:ligatures w14:val="standardContextual"/>
              </w:rPr>
              <w:tab/>
            </w:r>
            <w:r w:rsidR="00EC0056" w:rsidRPr="00CB216E">
              <w:rPr>
                <w:rStyle w:val="Hyperlink"/>
              </w:rPr>
              <w:t>Our current focus areas</w:t>
            </w:r>
            <w:r w:rsidR="00EC0056">
              <w:rPr>
                <w:webHidden/>
              </w:rPr>
              <w:tab/>
            </w:r>
            <w:r w:rsidR="00EC0056">
              <w:rPr>
                <w:webHidden/>
              </w:rPr>
              <w:fldChar w:fldCharType="begin"/>
            </w:r>
            <w:r w:rsidR="00EC0056">
              <w:rPr>
                <w:webHidden/>
              </w:rPr>
              <w:instrText xml:space="preserve"> PAGEREF _Toc172722306 \h </w:instrText>
            </w:r>
            <w:r w:rsidR="00EC0056">
              <w:rPr>
                <w:webHidden/>
              </w:rPr>
            </w:r>
            <w:r w:rsidR="00EC0056">
              <w:rPr>
                <w:webHidden/>
              </w:rPr>
              <w:fldChar w:fldCharType="separate"/>
            </w:r>
            <w:r w:rsidR="00EC0056">
              <w:rPr>
                <w:webHidden/>
              </w:rPr>
              <w:t>8</w:t>
            </w:r>
            <w:r w:rsidR="00EC0056">
              <w:rPr>
                <w:webHidden/>
              </w:rPr>
              <w:fldChar w:fldCharType="end"/>
            </w:r>
          </w:hyperlink>
        </w:p>
        <w:p w14:paraId="66744914" w14:textId="414E606D" w:rsidR="00EC0056" w:rsidRDefault="00000000">
          <w:pPr>
            <w:pStyle w:val="TOC1"/>
            <w:rPr>
              <w:rFonts w:asciiTheme="minorHAnsi" w:eastAsiaTheme="minorEastAsia" w:hAnsiTheme="minorHAnsi"/>
              <w:noProof/>
              <w:kern w:val="2"/>
              <w:sz w:val="24"/>
              <w:szCs w:val="24"/>
              <w:lang w:eastAsia="en-AU"/>
              <w14:ligatures w14:val="standardContextual"/>
            </w:rPr>
          </w:pPr>
          <w:hyperlink w:anchor="_Toc172722307" w:history="1">
            <w:r w:rsidR="00EC0056" w:rsidRPr="00CB216E">
              <w:rPr>
                <w:rStyle w:val="Hyperlink"/>
                <w:noProof/>
              </w:rPr>
              <w:t>4</w:t>
            </w:r>
            <w:r w:rsidR="00EC0056">
              <w:rPr>
                <w:rFonts w:asciiTheme="minorHAnsi" w:eastAsiaTheme="minorEastAsia" w:hAnsiTheme="minorHAnsi"/>
                <w:noProof/>
                <w:kern w:val="2"/>
                <w:sz w:val="24"/>
                <w:szCs w:val="24"/>
                <w:lang w:eastAsia="en-AU"/>
                <w14:ligatures w14:val="standardContextual"/>
              </w:rPr>
              <w:tab/>
            </w:r>
            <w:r w:rsidR="00EC0056" w:rsidRPr="00CB216E">
              <w:rPr>
                <w:rStyle w:val="Hyperlink"/>
                <w:noProof/>
              </w:rPr>
              <w:t>Strategic context</w:t>
            </w:r>
            <w:r w:rsidR="00EC0056">
              <w:rPr>
                <w:noProof/>
                <w:webHidden/>
              </w:rPr>
              <w:tab/>
            </w:r>
            <w:r w:rsidR="00EC0056">
              <w:rPr>
                <w:noProof/>
                <w:webHidden/>
              </w:rPr>
              <w:fldChar w:fldCharType="begin"/>
            </w:r>
            <w:r w:rsidR="00EC0056">
              <w:rPr>
                <w:noProof/>
                <w:webHidden/>
              </w:rPr>
              <w:instrText xml:space="preserve"> PAGEREF _Toc172722307 \h </w:instrText>
            </w:r>
            <w:r w:rsidR="00EC0056">
              <w:rPr>
                <w:noProof/>
                <w:webHidden/>
              </w:rPr>
            </w:r>
            <w:r w:rsidR="00EC0056">
              <w:rPr>
                <w:noProof/>
                <w:webHidden/>
              </w:rPr>
              <w:fldChar w:fldCharType="separate"/>
            </w:r>
            <w:r w:rsidR="00EC0056">
              <w:rPr>
                <w:noProof/>
                <w:webHidden/>
              </w:rPr>
              <w:t>8</w:t>
            </w:r>
            <w:r w:rsidR="00EC0056">
              <w:rPr>
                <w:noProof/>
                <w:webHidden/>
              </w:rPr>
              <w:fldChar w:fldCharType="end"/>
            </w:r>
          </w:hyperlink>
        </w:p>
        <w:p w14:paraId="16247616" w14:textId="36704818" w:rsidR="00EC0056" w:rsidRDefault="00000000">
          <w:pPr>
            <w:pStyle w:val="TOC1"/>
            <w:rPr>
              <w:rFonts w:asciiTheme="minorHAnsi" w:eastAsiaTheme="minorEastAsia" w:hAnsiTheme="minorHAnsi"/>
              <w:noProof/>
              <w:kern w:val="2"/>
              <w:sz w:val="24"/>
              <w:szCs w:val="24"/>
              <w:lang w:eastAsia="en-AU"/>
              <w14:ligatures w14:val="standardContextual"/>
            </w:rPr>
          </w:pPr>
          <w:hyperlink w:anchor="_Toc172722308" w:history="1">
            <w:r w:rsidR="00EC0056" w:rsidRPr="00CB216E">
              <w:rPr>
                <w:rStyle w:val="Hyperlink"/>
                <w:noProof/>
              </w:rPr>
              <w:t>5</w:t>
            </w:r>
            <w:r w:rsidR="00EC0056">
              <w:rPr>
                <w:rFonts w:asciiTheme="minorHAnsi" w:eastAsiaTheme="minorEastAsia" w:hAnsiTheme="minorHAnsi"/>
                <w:noProof/>
                <w:kern w:val="2"/>
                <w:sz w:val="24"/>
                <w:szCs w:val="24"/>
                <w:lang w:eastAsia="en-AU"/>
                <w14:ligatures w14:val="standardContextual"/>
              </w:rPr>
              <w:tab/>
            </w:r>
            <w:r w:rsidR="00EC0056" w:rsidRPr="00CB216E">
              <w:rPr>
                <w:rStyle w:val="Hyperlink"/>
                <w:noProof/>
              </w:rPr>
              <w:t>Our framework</w:t>
            </w:r>
            <w:r w:rsidR="00EC0056">
              <w:rPr>
                <w:noProof/>
                <w:webHidden/>
              </w:rPr>
              <w:tab/>
            </w:r>
            <w:r w:rsidR="00EC0056">
              <w:rPr>
                <w:noProof/>
                <w:webHidden/>
              </w:rPr>
              <w:fldChar w:fldCharType="begin"/>
            </w:r>
            <w:r w:rsidR="00EC0056">
              <w:rPr>
                <w:noProof/>
                <w:webHidden/>
              </w:rPr>
              <w:instrText xml:space="preserve"> PAGEREF _Toc172722308 \h </w:instrText>
            </w:r>
            <w:r w:rsidR="00EC0056">
              <w:rPr>
                <w:noProof/>
                <w:webHidden/>
              </w:rPr>
            </w:r>
            <w:r w:rsidR="00EC0056">
              <w:rPr>
                <w:noProof/>
                <w:webHidden/>
              </w:rPr>
              <w:fldChar w:fldCharType="separate"/>
            </w:r>
            <w:r w:rsidR="00EC0056">
              <w:rPr>
                <w:noProof/>
                <w:webHidden/>
              </w:rPr>
              <w:t>10</w:t>
            </w:r>
            <w:r w:rsidR="00EC0056">
              <w:rPr>
                <w:noProof/>
                <w:webHidden/>
              </w:rPr>
              <w:fldChar w:fldCharType="end"/>
            </w:r>
          </w:hyperlink>
        </w:p>
        <w:p w14:paraId="0FD2DA19" w14:textId="0376A9F1" w:rsidR="00EC0056" w:rsidRDefault="00000000">
          <w:pPr>
            <w:pStyle w:val="TOC2"/>
            <w:rPr>
              <w:rFonts w:asciiTheme="minorHAnsi" w:eastAsiaTheme="minorEastAsia" w:hAnsiTheme="minorHAnsi" w:cstheme="minorBidi"/>
              <w:kern w:val="2"/>
              <w:sz w:val="24"/>
              <w:szCs w:val="24"/>
              <w:lang w:eastAsia="en-AU"/>
              <w14:ligatures w14:val="standardContextual"/>
            </w:rPr>
          </w:pPr>
          <w:hyperlink w:anchor="_Toc172722309" w:history="1">
            <w:r w:rsidR="00EC0056" w:rsidRPr="00CB216E">
              <w:rPr>
                <w:rStyle w:val="Hyperlink"/>
              </w:rPr>
              <w:t>5.1</w:t>
            </w:r>
            <w:r w:rsidR="00EC0056">
              <w:rPr>
                <w:rFonts w:asciiTheme="minorHAnsi" w:eastAsiaTheme="minorEastAsia" w:hAnsiTheme="minorHAnsi" w:cstheme="minorBidi"/>
                <w:kern w:val="2"/>
                <w:sz w:val="24"/>
                <w:szCs w:val="24"/>
                <w:lang w:eastAsia="en-AU"/>
                <w14:ligatures w14:val="standardContextual"/>
              </w:rPr>
              <w:tab/>
            </w:r>
            <w:r w:rsidR="00EC0056" w:rsidRPr="00CB216E">
              <w:rPr>
                <w:rStyle w:val="Hyperlink"/>
              </w:rPr>
              <w:t>About this Framework</w:t>
            </w:r>
            <w:r w:rsidR="00EC0056">
              <w:rPr>
                <w:webHidden/>
              </w:rPr>
              <w:tab/>
            </w:r>
            <w:r w:rsidR="00EC0056">
              <w:rPr>
                <w:webHidden/>
              </w:rPr>
              <w:fldChar w:fldCharType="begin"/>
            </w:r>
            <w:r w:rsidR="00EC0056">
              <w:rPr>
                <w:webHidden/>
              </w:rPr>
              <w:instrText xml:space="preserve"> PAGEREF _Toc172722309 \h </w:instrText>
            </w:r>
            <w:r w:rsidR="00EC0056">
              <w:rPr>
                <w:webHidden/>
              </w:rPr>
            </w:r>
            <w:r w:rsidR="00EC0056">
              <w:rPr>
                <w:webHidden/>
              </w:rPr>
              <w:fldChar w:fldCharType="separate"/>
            </w:r>
            <w:r w:rsidR="00EC0056">
              <w:rPr>
                <w:webHidden/>
              </w:rPr>
              <w:t>10</w:t>
            </w:r>
            <w:r w:rsidR="00EC0056">
              <w:rPr>
                <w:webHidden/>
              </w:rPr>
              <w:fldChar w:fldCharType="end"/>
            </w:r>
          </w:hyperlink>
        </w:p>
        <w:p w14:paraId="2705BC16" w14:textId="3BF14D74" w:rsidR="00EC0056" w:rsidRDefault="00000000">
          <w:pPr>
            <w:pStyle w:val="TOC2"/>
            <w:rPr>
              <w:rFonts w:asciiTheme="minorHAnsi" w:eastAsiaTheme="minorEastAsia" w:hAnsiTheme="minorHAnsi" w:cstheme="minorBidi"/>
              <w:kern w:val="2"/>
              <w:sz w:val="24"/>
              <w:szCs w:val="24"/>
              <w:lang w:eastAsia="en-AU"/>
              <w14:ligatures w14:val="standardContextual"/>
            </w:rPr>
          </w:pPr>
          <w:hyperlink w:anchor="_Toc172722310" w:history="1">
            <w:r w:rsidR="00EC0056" w:rsidRPr="00CB216E">
              <w:rPr>
                <w:rStyle w:val="Hyperlink"/>
              </w:rPr>
              <w:t>5.2</w:t>
            </w:r>
            <w:r w:rsidR="00EC0056">
              <w:rPr>
                <w:rFonts w:asciiTheme="minorHAnsi" w:eastAsiaTheme="minorEastAsia" w:hAnsiTheme="minorHAnsi" w:cstheme="minorBidi"/>
                <w:kern w:val="2"/>
                <w:sz w:val="24"/>
                <w:szCs w:val="24"/>
                <w:lang w:eastAsia="en-AU"/>
                <w14:ligatures w14:val="standardContextual"/>
              </w:rPr>
              <w:tab/>
            </w:r>
            <w:r w:rsidR="00EC0056" w:rsidRPr="00CB216E">
              <w:rPr>
                <w:rStyle w:val="Hyperlink"/>
              </w:rPr>
              <w:t>Theory of change</w:t>
            </w:r>
            <w:r w:rsidR="00EC0056">
              <w:rPr>
                <w:webHidden/>
              </w:rPr>
              <w:tab/>
            </w:r>
            <w:r w:rsidR="00EC0056">
              <w:rPr>
                <w:webHidden/>
              </w:rPr>
              <w:fldChar w:fldCharType="begin"/>
            </w:r>
            <w:r w:rsidR="00EC0056">
              <w:rPr>
                <w:webHidden/>
              </w:rPr>
              <w:instrText xml:space="preserve"> PAGEREF _Toc172722310 \h </w:instrText>
            </w:r>
            <w:r w:rsidR="00EC0056">
              <w:rPr>
                <w:webHidden/>
              </w:rPr>
            </w:r>
            <w:r w:rsidR="00EC0056">
              <w:rPr>
                <w:webHidden/>
              </w:rPr>
              <w:fldChar w:fldCharType="separate"/>
            </w:r>
            <w:r w:rsidR="00EC0056">
              <w:rPr>
                <w:webHidden/>
              </w:rPr>
              <w:t>10</w:t>
            </w:r>
            <w:r w:rsidR="00EC0056">
              <w:rPr>
                <w:webHidden/>
              </w:rPr>
              <w:fldChar w:fldCharType="end"/>
            </w:r>
          </w:hyperlink>
        </w:p>
        <w:p w14:paraId="220D6B04" w14:textId="6ECCE13B" w:rsidR="00EC0056" w:rsidRDefault="00000000">
          <w:pPr>
            <w:pStyle w:val="TOC2"/>
            <w:rPr>
              <w:rFonts w:asciiTheme="minorHAnsi" w:eastAsiaTheme="minorEastAsia" w:hAnsiTheme="minorHAnsi" w:cstheme="minorBidi"/>
              <w:kern w:val="2"/>
              <w:sz w:val="24"/>
              <w:szCs w:val="24"/>
              <w:lang w:eastAsia="en-AU"/>
              <w14:ligatures w14:val="standardContextual"/>
            </w:rPr>
          </w:pPr>
          <w:hyperlink w:anchor="_Toc172722311" w:history="1">
            <w:r w:rsidR="00EC0056" w:rsidRPr="00CB216E">
              <w:rPr>
                <w:rStyle w:val="Hyperlink"/>
              </w:rPr>
              <w:t>5.3</w:t>
            </w:r>
            <w:r w:rsidR="00EC0056">
              <w:rPr>
                <w:rFonts w:asciiTheme="minorHAnsi" w:eastAsiaTheme="minorEastAsia" w:hAnsiTheme="minorHAnsi" w:cstheme="minorBidi"/>
                <w:kern w:val="2"/>
                <w:sz w:val="24"/>
                <w:szCs w:val="24"/>
                <w:lang w:eastAsia="en-AU"/>
                <w14:ligatures w14:val="standardContextual"/>
              </w:rPr>
              <w:tab/>
            </w:r>
            <w:r w:rsidR="00EC0056" w:rsidRPr="00CB216E">
              <w:rPr>
                <w:rStyle w:val="Hyperlink"/>
              </w:rPr>
              <w:t>Our principles</w:t>
            </w:r>
            <w:r w:rsidR="00EC0056">
              <w:rPr>
                <w:webHidden/>
              </w:rPr>
              <w:tab/>
            </w:r>
            <w:r w:rsidR="00EC0056">
              <w:rPr>
                <w:webHidden/>
              </w:rPr>
              <w:fldChar w:fldCharType="begin"/>
            </w:r>
            <w:r w:rsidR="00EC0056">
              <w:rPr>
                <w:webHidden/>
              </w:rPr>
              <w:instrText xml:space="preserve"> PAGEREF _Toc172722311 \h </w:instrText>
            </w:r>
            <w:r w:rsidR="00EC0056">
              <w:rPr>
                <w:webHidden/>
              </w:rPr>
            </w:r>
            <w:r w:rsidR="00EC0056">
              <w:rPr>
                <w:webHidden/>
              </w:rPr>
              <w:fldChar w:fldCharType="separate"/>
            </w:r>
            <w:r w:rsidR="00EC0056">
              <w:rPr>
                <w:webHidden/>
              </w:rPr>
              <w:t>11</w:t>
            </w:r>
            <w:r w:rsidR="00EC0056">
              <w:rPr>
                <w:webHidden/>
              </w:rPr>
              <w:fldChar w:fldCharType="end"/>
            </w:r>
          </w:hyperlink>
        </w:p>
        <w:p w14:paraId="77CF35D1" w14:textId="3F7CD02A" w:rsidR="00EC0056" w:rsidRDefault="00000000">
          <w:pPr>
            <w:pStyle w:val="TOC2"/>
            <w:rPr>
              <w:rFonts w:asciiTheme="minorHAnsi" w:eastAsiaTheme="minorEastAsia" w:hAnsiTheme="minorHAnsi" w:cstheme="minorBidi"/>
              <w:kern w:val="2"/>
              <w:sz w:val="24"/>
              <w:szCs w:val="24"/>
              <w:lang w:eastAsia="en-AU"/>
              <w14:ligatures w14:val="standardContextual"/>
            </w:rPr>
          </w:pPr>
          <w:hyperlink w:anchor="_Toc172722312" w:history="1">
            <w:r w:rsidR="00EC0056" w:rsidRPr="00CB216E">
              <w:rPr>
                <w:rStyle w:val="Hyperlink"/>
              </w:rPr>
              <w:t>5.4</w:t>
            </w:r>
            <w:r w:rsidR="00EC0056">
              <w:rPr>
                <w:rFonts w:asciiTheme="minorHAnsi" w:eastAsiaTheme="minorEastAsia" w:hAnsiTheme="minorHAnsi" w:cstheme="minorBidi"/>
                <w:kern w:val="2"/>
                <w:sz w:val="24"/>
                <w:szCs w:val="24"/>
                <w:lang w:eastAsia="en-AU"/>
                <w14:ligatures w14:val="standardContextual"/>
              </w:rPr>
              <w:tab/>
            </w:r>
            <w:r w:rsidR="00EC0056" w:rsidRPr="00CB216E">
              <w:rPr>
                <w:rStyle w:val="Hyperlink"/>
              </w:rPr>
              <w:t>Our outcomes</w:t>
            </w:r>
            <w:r w:rsidR="00EC0056">
              <w:rPr>
                <w:webHidden/>
              </w:rPr>
              <w:tab/>
            </w:r>
            <w:r w:rsidR="00EC0056">
              <w:rPr>
                <w:webHidden/>
              </w:rPr>
              <w:fldChar w:fldCharType="begin"/>
            </w:r>
            <w:r w:rsidR="00EC0056">
              <w:rPr>
                <w:webHidden/>
              </w:rPr>
              <w:instrText xml:space="preserve"> PAGEREF _Toc172722312 \h </w:instrText>
            </w:r>
            <w:r w:rsidR="00EC0056">
              <w:rPr>
                <w:webHidden/>
              </w:rPr>
            </w:r>
            <w:r w:rsidR="00EC0056">
              <w:rPr>
                <w:webHidden/>
              </w:rPr>
              <w:fldChar w:fldCharType="separate"/>
            </w:r>
            <w:r w:rsidR="00EC0056">
              <w:rPr>
                <w:webHidden/>
              </w:rPr>
              <w:t>12</w:t>
            </w:r>
            <w:r w:rsidR="00EC0056">
              <w:rPr>
                <w:webHidden/>
              </w:rPr>
              <w:fldChar w:fldCharType="end"/>
            </w:r>
          </w:hyperlink>
        </w:p>
        <w:p w14:paraId="63508A0F" w14:textId="01940FA8" w:rsidR="00EC0056" w:rsidRDefault="00000000">
          <w:pPr>
            <w:pStyle w:val="TOC2"/>
            <w:rPr>
              <w:rFonts w:asciiTheme="minorHAnsi" w:eastAsiaTheme="minorEastAsia" w:hAnsiTheme="minorHAnsi" w:cstheme="minorBidi"/>
              <w:kern w:val="2"/>
              <w:sz w:val="24"/>
              <w:szCs w:val="24"/>
              <w:lang w:eastAsia="en-AU"/>
              <w14:ligatures w14:val="standardContextual"/>
            </w:rPr>
          </w:pPr>
          <w:hyperlink w:anchor="_Toc172722313" w:history="1">
            <w:r w:rsidR="00EC0056" w:rsidRPr="00CB216E">
              <w:rPr>
                <w:rStyle w:val="Hyperlink"/>
              </w:rPr>
              <w:t>5.5</w:t>
            </w:r>
            <w:r w:rsidR="00EC0056">
              <w:rPr>
                <w:rFonts w:asciiTheme="minorHAnsi" w:eastAsiaTheme="minorEastAsia" w:hAnsiTheme="minorHAnsi" w:cstheme="minorBidi"/>
                <w:kern w:val="2"/>
                <w:sz w:val="24"/>
                <w:szCs w:val="24"/>
                <w:lang w:eastAsia="en-AU"/>
                <w14:ligatures w14:val="standardContextual"/>
              </w:rPr>
              <w:tab/>
            </w:r>
            <w:r w:rsidR="00EC0056" w:rsidRPr="00CB216E">
              <w:rPr>
                <w:rStyle w:val="Hyperlink"/>
              </w:rPr>
              <w:t>Connection with our action plans</w:t>
            </w:r>
            <w:r w:rsidR="00EC0056">
              <w:rPr>
                <w:webHidden/>
              </w:rPr>
              <w:tab/>
            </w:r>
            <w:r w:rsidR="00EC0056">
              <w:rPr>
                <w:webHidden/>
              </w:rPr>
              <w:fldChar w:fldCharType="begin"/>
            </w:r>
            <w:r w:rsidR="00EC0056">
              <w:rPr>
                <w:webHidden/>
              </w:rPr>
              <w:instrText xml:space="preserve"> PAGEREF _Toc172722313 \h </w:instrText>
            </w:r>
            <w:r w:rsidR="00EC0056">
              <w:rPr>
                <w:webHidden/>
              </w:rPr>
            </w:r>
            <w:r w:rsidR="00EC0056">
              <w:rPr>
                <w:webHidden/>
              </w:rPr>
              <w:fldChar w:fldCharType="separate"/>
            </w:r>
            <w:r w:rsidR="00EC0056">
              <w:rPr>
                <w:webHidden/>
              </w:rPr>
              <w:t>13</w:t>
            </w:r>
            <w:r w:rsidR="00EC0056">
              <w:rPr>
                <w:webHidden/>
              </w:rPr>
              <w:fldChar w:fldCharType="end"/>
            </w:r>
          </w:hyperlink>
        </w:p>
        <w:p w14:paraId="23CD5A76" w14:textId="1BE85210" w:rsidR="00EC0056" w:rsidRDefault="00000000">
          <w:pPr>
            <w:pStyle w:val="TOC1"/>
            <w:rPr>
              <w:rFonts w:asciiTheme="minorHAnsi" w:eastAsiaTheme="minorEastAsia" w:hAnsiTheme="minorHAnsi"/>
              <w:noProof/>
              <w:kern w:val="2"/>
              <w:sz w:val="24"/>
              <w:szCs w:val="24"/>
              <w:lang w:eastAsia="en-AU"/>
              <w14:ligatures w14:val="standardContextual"/>
            </w:rPr>
          </w:pPr>
          <w:hyperlink w:anchor="_Toc172722314" w:history="1">
            <w:r w:rsidR="00EC0056" w:rsidRPr="00CB216E">
              <w:rPr>
                <w:rStyle w:val="Hyperlink"/>
                <w:noProof/>
              </w:rPr>
              <w:t>6</w:t>
            </w:r>
            <w:r w:rsidR="00EC0056">
              <w:rPr>
                <w:rFonts w:asciiTheme="minorHAnsi" w:eastAsiaTheme="minorEastAsia" w:hAnsiTheme="minorHAnsi"/>
                <w:noProof/>
                <w:kern w:val="2"/>
                <w:sz w:val="24"/>
                <w:szCs w:val="24"/>
                <w:lang w:eastAsia="en-AU"/>
                <w14:ligatures w14:val="standardContextual"/>
              </w:rPr>
              <w:tab/>
            </w:r>
            <w:r w:rsidR="00EC0056" w:rsidRPr="00CB216E">
              <w:rPr>
                <w:rStyle w:val="Hyperlink"/>
                <w:noProof/>
              </w:rPr>
              <w:t>Our action plans</w:t>
            </w:r>
            <w:r w:rsidR="00EC0056">
              <w:rPr>
                <w:noProof/>
                <w:webHidden/>
              </w:rPr>
              <w:tab/>
            </w:r>
            <w:r w:rsidR="00EC0056">
              <w:rPr>
                <w:noProof/>
                <w:webHidden/>
              </w:rPr>
              <w:fldChar w:fldCharType="begin"/>
            </w:r>
            <w:r w:rsidR="00EC0056">
              <w:rPr>
                <w:noProof/>
                <w:webHidden/>
              </w:rPr>
              <w:instrText xml:space="preserve"> PAGEREF _Toc172722314 \h </w:instrText>
            </w:r>
            <w:r w:rsidR="00EC0056">
              <w:rPr>
                <w:noProof/>
                <w:webHidden/>
              </w:rPr>
            </w:r>
            <w:r w:rsidR="00EC0056">
              <w:rPr>
                <w:noProof/>
                <w:webHidden/>
              </w:rPr>
              <w:fldChar w:fldCharType="separate"/>
            </w:r>
            <w:r w:rsidR="00EC0056">
              <w:rPr>
                <w:noProof/>
                <w:webHidden/>
              </w:rPr>
              <w:t>14</w:t>
            </w:r>
            <w:r w:rsidR="00EC0056">
              <w:rPr>
                <w:noProof/>
                <w:webHidden/>
              </w:rPr>
              <w:fldChar w:fldCharType="end"/>
            </w:r>
          </w:hyperlink>
        </w:p>
        <w:p w14:paraId="181421C2" w14:textId="6AD9DA9F" w:rsidR="00EC0056" w:rsidRDefault="00000000">
          <w:pPr>
            <w:pStyle w:val="TOC2"/>
            <w:rPr>
              <w:rFonts w:asciiTheme="minorHAnsi" w:eastAsiaTheme="minorEastAsia" w:hAnsiTheme="minorHAnsi" w:cstheme="minorBidi"/>
              <w:kern w:val="2"/>
              <w:sz w:val="24"/>
              <w:szCs w:val="24"/>
              <w:lang w:eastAsia="en-AU"/>
              <w14:ligatures w14:val="standardContextual"/>
            </w:rPr>
          </w:pPr>
          <w:hyperlink w:anchor="_Toc172722315" w:history="1">
            <w:r w:rsidR="00EC0056" w:rsidRPr="00CB216E">
              <w:rPr>
                <w:rStyle w:val="Hyperlink"/>
              </w:rPr>
              <w:t>6.1</w:t>
            </w:r>
            <w:r w:rsidR="00EC0056">
              <w:rPr>
                <w:rFonts w:asciiTheme="minorHAnsi" w:eastAsiaTheme="minorEastAsia" w:hAnsiTheme="minorHAnsi" w:cstheme="minorBidi"/>
                <w:kern w:val="2"/>
                <w:sz w:val="24"/>
                <w:szCs w:val="24"/>
                <w:lang w:eastAsia="en-AU"/>
                <w14:ligatures w14:val="standardContextual"/>
              </w:rPr>
              <w:tab/>
            </w:r>
            <w:r w:rsidR="00EC0056" w:rsidRPr="00CB216E">
              <w:rPr>
                <w:rStyle w:val="Hyperlink"/>
              </w:rPr>
              <w:t>Diversity and Inclusion Action Plan 2024-2025</w:t>
            </w:r>
            <w:r w:rsidR="00EC0056">
              <w:rPr>
                <w:webHidden/>
              </w:rPr>
              <w:tab/>
            </w:r>
            <w:r w:rsidR="00EC0056">
              <w:rPr>
                <w:webHidden/>
              </w:rPr>
              <w:fldChar w:fldCharType="begin"/>
            </w:r>
            <w:r w:rsidR="00EC0056">
              <w:rPr>
                <w:webHidden/>
              </w:rPr>
              <w:instrText xml:space="preserve"> PAGEREF _Toc172722315 \h </w:instrText>
            </w:r>
            <w:r w:rsidR="00EC0056">
              <w:rPr>
                <w:webHidden/>
              </w:rPr>
            </w:r>
            <w:r w:rsidR="00EC0056">
              <w:rPr>
                <w:webHidden/>
              </w:rPr>
              <w:fldChar w:fldCharType="separate"/>
            </w:r>
            <w:r w:rsidR="00EC0056">
              <w:rPr>
                <w:webHidden/>
              </w:rPr>
              <w:t>14</w:t>
            </w:r>
            <w:r w:rsidR="00EC0056">
              <w:rPr>
                <w:webHidden/>
              </w:rPr>
              <w:fldChar w:fldCharType="end"/>
            </w:r>
          </w:hyperlink>
        </w:p>
        <w:p w14:paraId="575FCE7D" w14:textId="203BDAD3" w:rsidR="00EC0056" w:rsidRDefault="00000000">
          <w:pPr>
            <w:pStyle w:val="TOC2"/>
            <w:rPr>
              <w:rFonts w:asciiTheme="minorHAnsi" w:eastAsiaTheme="minorEastAsia" w:hAnsiTheme="minorHAnsi" w:cstheme="minorBidi"/>
              <w:kern w:val="2"/>
              <w:sz w:val="24"/>
              <w:szCs w:val="24"/>
              <w:lang w:eastAsia="en-AU"/>
              <w14:ligatures w14:val="standardContextual"/>
            </w:rPr>
          </w:pPr>
          <w:hyperlink w:anchor="_Toc172722316" w:history="1">
            <w:r w:rsidR="00EC0056" w:rsidRPr="00CB216E">
              <w:rPr>
                <w:rStyle w:val="Hyperlink"/>
              </w:rPr>
              <w:t>6.2</w:t>
            </w:r>
            <w:r w:rsidR="00EC0056">
              <w:rPr>
                <w:rFonts w:asciiTheme="minorHAnsi" w:eastAsiaTheme="minorEastAsia" w:hAnsiTheme="minorHAnsi" w:cstheme="minorBidi"/>
                <w:kern w:val="2"/>
                <w:sz w:val="24"/>
                <w:szCs w:val="24"/>
                <w:lang w:eastAsia="en-AU"/>
                <w14:ligatures w14:val="standardContextual"/>
              </w:rPr>
              <w:tab/>
            </w:r>
            <w:r w:rsidR="00EC0056" w:rsidRPr="00CB216E">
              <w:rPr>
                <w:rStyle w:val="Hyperlink"/>
              </w:rPr>
              <w:t>Disability Action Plan 2024-2025</w:t>
            </w:r>
            <w:r w:rsidR="00EC0056">
              <w:rPr>
                <w:webHidden/>
              </w:rPr>
              <w:tab/>
            </w:r>
            <w:r w:rsidR="00EC0056">
              <w:rPr>
                <w:webHidden/>
              </w:rPr>
              <w:fldChar w:fldCharType="begin"/>
            </w:r>
            <w:r w:rsidR="00EC0056">
              <w:rPr>
                <w:webHidden/>
              </w:rPr>
              <w:instrText xml:space="preserve"> PAGEREF _Toc172722316 \h </w:instrText>
            </w:r>
            <w:r w:rsidR="00EC0056">
              <w:rPr>
                <w:webHidden/>
              </w:rPr>
            </w:r>
            <w:r w:rsidR="00EC0056">
              <w:rPr>
                <w:webHidden/>
              </w:rPr>
              <w:fldChar w:fldCharType="separate"/>
            </w:r>
            <w:r w:rsidR="00EC0056">
              <w:rPr>
                <w:webHidden/>
              </w:rPr>
              <w:t>16</w:t>
            </w:r>
            <w:r w:rsidR="00EC0056">
              <w:rPr>
                <w:webHidden/>
              </w:rPr>
              <w:fldChar w:fldCharType="end"/>
            </w:r>
          </w:hyperlink>
        </w:p>
        <w:p w14:paraId="11818866" w14:textId="6695DF8C" w:rsidR="00EC0056" w:rsidRDefault="00000000">
          <w:pPr>
            <w:pStyle w:val="TOC1"/>
            <w:rPr>
              <w:rFonts w:asciiTheme="minorHAnsi" w:eastAsiaTheme="minorEastAsia" w:hAnsiTheme="minorHAnsi"/>
              <w:noProof/>
              <w:kern w:val="2"/>
              <w:sz w:val="24"/>
              <w:szCs w:val="24"/>
              <w:lang w:eastAsia="en-AU"/>
              <w14:ligatures w14:val="standardContextual"/>
            </w:rPr>
          </w:pPr>
          <w:hyperlink w:anchor="_Toc172722317" w:history="1">
            <w:r w:rsidR="00EC0056" w:rsidRPr="00CB216E">
              <w:rPr>
                <w:rStyle w:val="Hyperlink"/>
                <w:noProof/>
              </w:rPr>
              <w:t>7</w:t>
            </w:r>
            <w:r w:rsidR="00EC0056">
              <w:rPr>
                <w:rFonts w:asciiTheme="minorHAnsi" w:eastAsiaTheme="minorEastAsia" w:hAnsiTheme="minorHAnsi"/>
                <w:noProof/>
                <w:kern w:val="2"/>
                <w:sz w:val="24"/>
                <w:szCs w:val="24"/>
                <w:lang w:eastAsia="en-AU"/>
                <w14:ligatures w14:val="standardContextual"/>
              </w:rPr>
              <w:tab/>
            </w:r>
            <w:r w:rsidR="00EC0056" w:rsidRPr="00CB216E">
              <w:rPr>
                <w:rStyle w:val="Hyperlink"/>
                <w:noProof/>
              </w:rPr>
              <w:t>Holding ourselves to account</w:t>
            </w:r>
            <w:r w:rsidR="00EC0056">
              <w:rPr>
                <w:noProof/>
                <w:webHidden/>
              </w:rPr>
              <w:tab/>
            </w:r>
            <w:r w:rsidR="00EC0056">
              <w:rPr>
                <w:noProof/>
                <w:webHidden/>
              </w:rPr>
              <w:fldChar w:fldCharType="begin"/>
            </w:r>
            <w:r w:rsidR="00EC0056">
              <w:rPr>
                <w:noProof/>
                <w:webHidden/>
              </w:rPr>
              <w:instrText xml:space="preserve"> PAGEREF _Toc172722317 \h </w:instrText>
            </w:r>
            <w:r w:rsidR="00EC0056">
              <w:rPr>
                <w:noProof/>
                <w:webHidden/>
              </w:rPr>
            </w:r>
            <w:r w:rsidR="00EC0056">
              <w:rPr>
                <w:noProof/>
                <w:webHidden/>
              </w:rPr>
              <w:fldChar w:fldCharType="separate"/>
            </w:r>
            <w:r w:rsidR="00EC0056">
              <w:rPr>
                <w:noProof/>
                <w:webHidden/>
              </w:rPr>
              <w:t>19</w:t>
            </w:r>
            <w:r w:rsidR="00EC0056">
              <w:rPr>
                <w:noProof/>
                <w:webHidden/>
              </w:rPr>
              <w:fldChar w:fldCharType="end"/>
            </w:r>
          </w:hyperlink>
        </w:p>
        <w:p w14:paraId="315A759E" w14:textId="611AB120" w:rsidR="00EC0056" w:rsidRDefault="00000000">
          <w:pPr>
            <w:pStyle w:val="TOC2"/>
            <w:rPr>
              <w:rFonts w:asciiTheme="minorHAnsi" w:eastAsiaTheme="minorEastAsia" w:hAnsiTheme="minorHAnsi" w:cstheme="minorBidi"/>
              <w:kern w:val="2"/>
              <w:sz w:val="24"/>
              <w:szCs w:val="24"/>
              <w:lang w:eastAsia="en-AU"/>
              <w14:ligatures w14:val="standardContextual"/>
            </w:rPr>
          </w:pPr>
          <w:hyperlink w:anchor="_Toc172722318" w:history="1">
            <w:r w:rsidR="00EC0056" w:rsidRPr="00CB216E">
              <w:rPr>
                <w:rStyle w:val="Hyperlink"/>
              </w:rPr>
              <w:t>7.1</w:t>
            </w:r>
            <w:r w:rsidR="00EC0056">
              <w:rPr>
                <w:rFonts w:asciiTheme="minorHAnsi" w:eastAsiaTheme="minorEastAsia" w:hAnsiTheme="minorHAnsi" w:cstheme="minorBidi"/>
                <w:kern w:val="2"/>
                <w:sz w:val="24"/>
                <w:szCs w:val="24"/>
                <w:lang w:eastAsia="en-AU"/>
                <w14:ligatures w14:val="standardContextual"/>
              </w:rPr>
              <w:tab/>
            </w:r>
            <w:r w:rsidR="00EC0056" w:rsidRPr="00CB216E">
              <w:rPr>
                <w:rStyle w:val="Hyperlink"/>
              </w:rPr>
              <w:t>Program logic</w:t>
            </w:r>
            <w:r w:rsidR="00EC0056">
              <w:rPr>
                <w:webHidden/>
              </w:rPr>
              <w:tab/>
            </w:r>
            <w:r w:rsidR="00EC0056">
              <w:rPr>
                <w:webHidden/>
              </w:rPr>
              <w:fldChar w:fldCharType="begin"/>
            </w:r>
            <w:r w:rsidR="00EC0056">
              <w:rPr>
                <w:webHidden/>
              </w:rPr>
              <w:instrText xml:space="preserve"> PAGEREF _Toc172722318 \h </w:instrText>
            </w:r>
            <w:r w:rsidR="00EC0056">
              <w:rPr>
                <w:webHidden/>
              </w:rPr>
            </w:r>
            <w:r w:rsidR="00EC0056">
              <w:rPr>
                <w:webHidden/>
              </w:rPr>
              <w:fldChar w:fldCharType="separate"/>
            </w:r>
            <w:r w:rsidR="00EC0056">
              <w:rPr>
                <w:webHidden/>
              </w:rPr>
              <w:t>19</w:t>
            </w:r>
            <w:r w:rsidR="00EC0056">
              <w:rPr>
                <w:webHidden/>
              </w:rPr>
              <w:fldChar w:fldCharType="end"/>
            </w:r>
          </w:hyperlink>
        </w:p>
        <w:p w14:paraId="765EE997" w14:textId="20E30AC8" w:rsidR="00EC0056" w:rsidRDefault="00000000">
          <w:pPr>
            <w:pStyle w:val="TOC2"/>
            <w:rPr>
              <w:rFonts w:asciiTheme="minorHAnsi" w:eastAsiaTheme="minorEastAsia" w:hAnsiTheme="minorHAnsi" w:cstheme="minorBidi"/>
              <w:kern w:val="2"/>
              <w:sz w:val="24"/>
              <w:szCs w:val="24"/>
              <w:lang w:eastAsia="en-AU"/>
              <w14:ligatures w14:val="standardContextual"/>
            </w:rPr>
          </w:pPr>
          <w:hyperlink w:anchor="_Toc172722319" w:history="1">
            <w:r w:rsidR="00EC0056" w:rsidRPr="00CB216E">
              <w:rPr>
                <w:rStyle w:val="Hyperlink"/>
              </w:rPr>
              <w:t>7.2</w:t>
            </w:r>
            <w:r w:rsidR="00EC0056">
              <w:rPr>
                <w:rFonts w:asciiTheme="minorHAnsi" w:eastAsiaTheme="minorEastAsia" w:hAnsiTheme="minorHAnsi" w:cstheme="minorBidi"/>
                <w:kern w:val="2"/>
                <w:sz w:val="24"/>
                <w:szCs w:val="24"/>
                <w:lang w:eastAsia="en-AU"/>
                <w14:ligatures w14:val="standardContextual"/>
              </w:rPr>
              <w:tab/>
            </w:r>
            <w:r w:rsidR="00EC0056" w:rsidRPr="00CB216E">
              <w:rPr>
                <w:rStyle w:val="Hyperlink"/>
              </w:rPr>
              <w:t>Monitoring and evaluation</w:t>
            </w:r>
            <w:r w:rsidR="00EC0056">
              <w:rPr>
                <w:webHidden/>
              </w:rPr>
              <w:tab/>
            </w:r>
            <w:r w:rsidR="00EC0056">
              <w:rPr>
                <w:webHidden/>
              </w:rPr>
              <w:fldChar w:fldCharType="begin"/>
            </w:r>
            <w:r w:rsidR="00EC0056">
              <w:rPr>
                <w:webHidden/>
              </w:rPr>
              <w:instrText xml:space="preserve"> PAGEREF _Toc172722319 \h </w:instrText>
            </w:r>
            <w:r w:rsidR="00EC0056">
              <w:rPr>
                <w:webHidden/>
              </w:rPr>
            </w:r>
            <w:r w:rsidR="00EC0056">
              <w:rPr>
                <w:webHidden/>
              </w:rPr>
              <w:fldChar w:fldCharType="separate"/>
            </w:r>
            <w:r w:rsidR="00EC0056">
              <w:rPr>
                <w:webHidden/>
              </w:rPr>
              <w:t>19</w:t>
            </w:r>
            <w:r w:rsidR="00EC0056">
              <w:rPr>
                <w:webHidden/>
              </w:rPr>
              <w:fldChar w:fldCharType="end"/>
            </w:r>
          </w:hyperlink>
        </w:p>
        <w:p w14:paraId="323432BA" w14:textId="3FAB33E0" w:rsidR="00EC0056" w:rsidRDefault="00000000">
          <w:pPr>
            <w:pStyle w:val="TOC2"/>
            <w:rPr>
              <w:rFonts w:asciiTheme="minorHAnsi" w:eastAsiaTheme="minorEastAsia" w:hAnsiTheme="minorHAnsi" w:cstheme="minorBidi"/>
              <w:kern w:val="2"/>
              <w:sz w:val="24"/>
              <w:szCs w:val="24"/>
              <w:lang w:eastAsia="en-AU"/>
              <w14:ligatures w14:val="standardContextual"/>
            </w:rPr>
          </w:pPr>
          <w:hyperlink w:anchor="_Toc172722320" w:history="1">
            <w:r w:rsidR="00EC0056" w:rsidRPr="00CB216E">
              <w:rPr>
                <w:rStyle w:val="Hyperlink"/>
              </w:rPr>
              <w:t>7.3</w:t>
            </w:r>
            <w:r w:rsidR="00EC0056">
              <w:rPr>
                <w:rFonts w:asciiTheme="minorHAnsi" w:eastAsiaTheme="minorEastAsia" w:hAnsiTheme="minorHAnsi" w:cstheme="minorBidi"/>
                <w:kern w:val="2"/>
                <w:sz w:val="24"/>
                <w:szCs w:val="24"/>
                <w:lang w:eastAsia="en-AU"/>
                <w14:ligatures w14:val="standardContextual"/>
              </w:rPr>
              <w:tab/>
            </w:r>
            <w:r w:rsidR="00EC0056" w:rsidRPr="00CB216E">
              <w:rPr>
                <w:rStyle w:val="Hyperlink"/>
              </w:rPr>
              <w:t>Reporting</w:t>
            </w:r>
            <w:r w:rsidR="00EC0056">
              <w:rPr>
                <w:webHidden/>
              </w:rPr>
              <w:tab/>
            </w:r>
            <w:r w:rsidR="00EC0056">
              <w:rPr>
                <w:webHidden/>
              </w:rPr>
              <w:fldChar w:fldCharType="begin"/>
            </w:r>
            <w:r w:rsidR="00EC0056">
              <w:rPr>
                <w:webHidden/>
              </w:rPr>
              <w:instrText xml:space="preserve"> PAGEREF _Toc172722320 \h </w:instrText>
            </w:r>
            <w:r w:rsidR="00EC0056">
              <w:rPr>
                <w:webHidden/>
              </w:rPr>
            </w:r>
            <w:r w:rsidR="00EC0056">
              <w:rPr>
                <w:webHidden/>
              </w:rPr>
              <w:fldChar w:fldCharType="separate"/>
            </w:r>
            <w:r w:rsidR="00EC0056">
              <w:rPr>
                <w:webHidden/>
              </w:rPr>
              <w:t>19</w:t>
            </w:r>
            <w:r w:rsidR="00EC0056">
              <w:rPr>
                <w:webHidden/>
              </w:rPr>
              <w:fldChar w:fldCharType="end"/>
            </w:r>
          </w:hyperlink>
        </w:p>
        <w:p w14:paraId="178AE091" w14:textId="518DAD7E" w:rsidR="00EC0056" w:rsidRDefault="00000000">
          <w:pPr>
            <w:pStyle w:val="TOC1"/>
            <w:rPr>
              <w:rFonts w:asciiTheme="minorHAnsi" w:eastAsiaTheme="minorEastAsia" w:hAnsiTheme="minorHAnsi"/>
              <w:noProof/>
              <w:kern w:val="2"/>
              <w:sz w:val="24"/>
              <w:szCs w:val="24"/>
              <w:lang w:eastAsia="en-AU"/>
              <w14:ligatures w14:val="standardContextual"/>
            </w:rPr>
          </w:pPr>
          <w:hyperlink w:anchor="_Toc172722321" w:history="1">
            <w:r w:rsidR="00EC0056" w:rsidRPr="00CB216E">
              <w:rPr>
                <w:rStyle w:val="Hyperlink"/>
                <w:noProof/>
              </w:rPr>
              <w:t>8</w:t>
            </w:r>
            <w:r w:rsidR="00EC0056">
              <w:rPr>
                <w:rFonts w:asciiTheme="minorHAnsi" w:eastAsiaTheme="minorEastAsia" w:hAnsiTheme="minorHAnsi"/>
                <w:noProof/>
                <w:kern w:val="2"/>
                <w:sz w:val="24"/>
                <w:szCs w:val="24"/>
                <w:lang w:eastAsia="en-AU"/>
                <w14:ligatures w14:val="standardContextual"/>
              </w:rPr>
              <w:tab/>
            </w:r>
            <w:r w:rsidR="00EC0056" w:rsidRPr="00CB216E">
              <w:rPr>
                <w:rStyle w:val="Hyperlink"/>
                <w:noProof/>
              </w:rPr>
              <w:t>Appendices</w:t>
            </w:r>
            <w:r w:rsidR="00EC0056">
              <w:rPr>
                <w:noProof/>
                <w:webHidden/>
              </w:rPr>
              <w:tab/>
            </w:r>
            <w:r w:rsidR="00EC0056">
              <w:rPr>
                <w:noProof/>
                <w:webHidden/>
              </w:rPr>
              <w:fldChar w:fldCharType="begin"/>
            </w:r>
            <w:r w:rsidR="00EC0056">
              <w:rPr>
                <w:noProof/>
                <w:webHidden/>
              </w:rPr>
              <w:instrText xml:space="preserve"> PAGEREF _Toc172722321 \h </w:instrText>
            </w:r>
            <w:r w:rsidR="00EC0056">
              <w:rPr>
                <w:noProof/>
                <w:webHidden/>
              </w:rPr>
            </w:r>
            <w:r w:rsidR="00EC0056">
              <w:rPr>
                <w:noProof/>
                <w:webHidden/>
              </w:rPr>
              <w:fldChar w:fldCharType="separate"/>
            </w:r>
            <w:r w:rsidR="00EC0056">
              <w:rPr>
                <w:noProof/>
                <w:webHidden/>
              </w:rPr>
              <w:t>20</w:t>
            </w:r>
            <w:r w:rsidR="00EC0056">
              <w:rPr>
                <w:noProof/>
                <w:webHidden/>
              </w:rPr>
              <w:fldChar w:fldCharType="end"/>
            </w:r>
          </w:hyperlink>
        </w:p>
        <w:p w14:paraId="45D5C9BB" w14:textId="23028A4D" w:rsidR="00EC0056" w:rsidRDefault="00000000">
          <w:pPr>
            <w:pStyle w:val="TOC2"/>
            <w:rPr>
              <w:rFonts w:asciiTheme="minorHAnsi" w:eastAsiaTheme="minorEastAsia" w:hAnsiTheme="minorHAnsi" w:cstheme="minorBidi"/>
              <w:kern w:val="2"/>
              <w:sz w:val="24"/>
              <w:szCs w:val="24"/>
              <w:lang w:eastAsia="en-AU"/>
              <w14:ligatures w14:val="standardContextual"/>
            </w:rPr>
          </w:pPr>
          <w:hyperlink w:anchor="_Toc172722322" w:history="1">
            <w:r w:rsidR="00EC0056" w:rsidRPr="00CB216E">
              <w:rPr>
                <w:rStyle w:val="Hyperlink"/>
              </w:rPr>
              <w:t>8.1</w:t>
            </w:r>
            <w:r w:rsidR="00EC0056">
              <w:rPr>
                <w:rFonts w:asciiTheme="minorHAnsi" w:eastAsiaTheme="minorEastAsia" w:hAnsiTheme="minorHAnsi" w:cstheme="minorBidi"/>
                <w:kern w:val="2"/>
                <w:sz w:val="24"/>
                <w:szCs w:val="24"/>
                <w:lang w:eastAsia="en-AU"/>
                <w14:ligatures w14:val="standardContextual"/>
              </w:rPr>
              <w:tab/>
            </w:r>
            <w:r w:rsidR="00EC0056" w:rsidRPr="00CB216E">
              <w:rPr>
                <w:rStyle w:val="Hyperlink"/>
              </w:rPr>
              <w:t>Glossary</w:t>
            </w:r>
            <w:r w:rsidR="00EC0056">
              <w:rPr>
                <w:webHidden/>
              </w:rPr>
              <w:tab/>
            </w:r>
            <w:r w:rsidR="00EC0056">
              <w:rPr>
                <w:webHidden/>
              </w:rPr>
              <w:fldChar w:fldCharType="begin"/>
            </w:r>
            <w:r w:rsidR="00EC0056">
              <w:rPr>
                <w:webHidden/>
              </w:rPr>
              <w:instrText xml:space="preserve"> PAGEREF _Toc172722322 \h </w:instrText>
            </w:r>
            <w:r w:rsidR="00EC0056">
              <w:rPr>
                <w:webHidden/>
              </w:rPr>
            </w:r>
            <w:r w:rsidR="00EC0056">
              <w:rPr>
                <w:webHidden/>
              </w:rPr>
              <w:fldChar w:fldCharType="separate"/>
            </w:r>
            <w:r w:rsidR="00EC0056">
              <w:rPr>
                <w:webHidden/>
              </w:rPr>
              <w:t>20</w:t>
            </w:r>
            <w:r w:rsidR="00EC0056">
              <w:rPr>
                <w:webHidden/>
              </w:rPr>
              <w:fldChar w:fldCharType="end"/>
            </w:r>
          </w:hyperlink>
        </w:p>
        <w:p w14:paraId="2DCF7331" w14:textId="35A8E779" w:rsidR="00357650" w:rsidRDefault="00357650">
          <w:r>
            <w:rPr>
              <w:b/>
              <w:bCs/>
              <w:noProof/>
            </w:rPr>
            <w:fldChar w:fldCharType="end"/>
          </w:r>
        </w:p>
      </w:sdtContent>
    </w:sdt>
    <w:p w14:paraId="015A2D81" w14:textId="7B906CA6" w:rsidR="00357650" w:rsidRDefault="00357650">
      <w:pPr>
        <w:rPr>
          <w:rFonts w:eastAsiaTheme="majorEastAsia" w:cstheme="majorBidi"/>
          <w:b/>
          <w:color w:val="1F3864" w:themeColor="accent1" w:themeShade="80"/>
          <w:sz w:val="40"/>
          <w:szCs w:val="32"/>
        </w:rPr>
      </w:pPr>
      <w:r>
        <w:br w:type="page"/>
      </w:r>
    </w:p>
    <w:p w14:paraId="3C5DCD77" w14:textId="325BA874" w:rsidR="00B01427" w:rsidRDefault="00B01427" w:rsidP="00B01427">
      <w:pPr>
        <w:pStyle w:val="Heading1"/>
      </w:pPr>
      <w:bookmarkStart w:id="1" w:name="_Toc172722299"/>
      <w:r>
        <w:lastRenderedPageBreak/>
        <w:t>Introduction</w:t>
      </w:r>
      <w:bookmarkEnd w:id="1"/>
    </w:p>
    <w:p w14:paraId="71598538" w14:textId="126C29C1" w:rsidR="007C30C9" w:rsidRDefault="00C21254" w:rsidP="001B72A8">
      <w:r>
        <w:t xml:space="preserve">Ambulance Victoria provides critical </w:t>
      </w:r>
      <w:r w:rsidR="004E7114">
        <w:t>services to the Victorian community</w:t>
      </w:r>
      <w:r w:rsidR="00721A5B">
        <w:t xml:space="preserve">. </w:t>
      </w:r>
      <w:r w:rsidR="001B360E">
        <w:t xml:space="preserve">Our people are at the heart of these </w:t>
      </w:r>
      <w:r w:rsidR="005624E0">
        <w:t>services,</w:t>
      </w:r>
      <w:r w:rsidR="00280C85">
        <w:t xml:space="preserve"> and it is</w:t>
      </w:r>
      <w:r w:rsidR="0031105D">
        <w:t xml:space="preserve"> essential that </w:t>
      </w:r>
      <w:r w:rsidR="00357194">
        <w:t>they</w:t>
      </w:r>
      <w:r w:rsidR="0031105D">
        <w:t xml:space="preserve"> have a safe, </w:t>
      </w:r>
      <w:r w:rsidR="00150694">
        <w:t>fair</w:t>
      </w:r>
      <w:r w:rsidR="001B360E">
        <w:t xml:space="preserve"> and</w:t>
      </w:r>
      <w:r w:rsidR="0031105D">
        <w:t xml:space="preserve"> inclusive workplace where they are able to thrive</w:t>
      </w:r>
      <w:r w:rsidR="00BD4B7D">
        <w:t xml:space="preserve"> and deliver Best Care</w:t>
      </w:r>
      <w:r w:rsidR="00241916">
        <w:t xml:space="preserve"> to our patients</w:t>
      </w:r>
      <w:r w:rsidR="0031105D">
        <w:t xml:space="preserve">. </w:t>
      </w:r>
    </w:p>
    <w:p w14:paraId="713F3E90" w14:textId="5CE331CD" w:rsidR="001B72A8" w:rsidRDefault="00CE2BB0" w:rsidP="001B72A8">
      <w:r>
        <w:t xml:space="preserve">There is clear evidence that organisations that </w:t>
      </w:r>
      <w:r w:rsidR="006E1436">
        <w:t xml:space="preserve">have embedded </w:t>
      </w:r>
      <w:r w:rsidR="00150694">
        <w:t>divers</w:t>
      </w:r>
      <w:r w:rsidR="006E1436">
        <w:t>ity</w:t>
      </w:r>
      <w:r w:rsidR="00150694">
        <w:t xml:space="preserve"> and inclusi</w:t>
      </w:r>
      <w:r w:rsidR="006E1436">
        <w:t>on</w:t>
      </w:r>
      <w:r w:rsidR="003F6D09">
        <w:t xml:space="preserve"> achieve better results. They attract and retain </w:t>
      </w:r>
      <w:r w:rsidR="004634DD">
        <w:t xml:space="preserve">quality people, </w:t>
      </w:r>
      <w:r w:rsidR="00392C11">
        <w:t>have higher levels of trust</w:t>
      </w:r>
      <w:r w:rsidR="004634DD">
        <w:t xml:space="preserve"> and </w:t>
      </w:r>
      <w:r w:rsidR="00392C11">
        <w:t>morale, and</w:t>
      </w:r>
      <w:r w:rsidR="002E20AE">
        <w:t xml:space="preserve"> </w:t>
      </w:r>
      <w:r w:rsidR="00B6432D">
        <w:t>increased</w:t>
      </w:r>
      <w:r w:rsidR="00097C03">
        <w:t xml:space="preserve"> job satisfaction.</w:t>
      </w:r>
    </w:p>
    <w:p w14:paraId="34D8B671" w14:textId="4D0B6619" w:rsidR="00900F11" w:rsidRDefault="007F48FA" w:rsidP="001B72A8">
      <w:r w:rsidRPr="007F48FA">
        <w:t>A workforce that also reflects the diversity of the Victorian community can positively impact how we provide high quality, safe and equitable care</w:t>
      </w:r>
      <w:r w:rsidR="006B6FEF">
        <w:t xml:space="preserve">. </w:t>
      </w:r>
      <w:r w:rsidR="00ED1590">
        <w:t xml:space="preserve">Supporting a greater understanding of </w:t>
      </w:r>
      <w:r w:rsidR="004C35F3">
        <w:t xml:space="preserve">the needs of diverse </w:t>
      </w:r>
      <w:r w:rsidR="00007507">
        <w:t xml:space="preserve">groups of people will help us </w:t>
      </w:r>
      <w:r w:rsidR="006845E1">
        <w:t xml:space="preserve">achieve our vision of </w:t>
      </w:r>
      <w:r w:rsidR="00920EEC">
        <w:t>being a world leading ambulance service</w:t>
      </w:r>
      <w:r w:rsidR="00285A56">
        <w:t xml:space="preserve"> by 2028.</w:t>
      </w:r>
    </w:p>
    <w:p w14:paraId="0E3CE089" w14:textId="308EE528" w:rsidR="00705644" w:rsidRDefault="00DA1FBA" w:rsidP="001B72A8">
      <w:r>
        <w:t xml:space="preserve">We value the experiences of our diverse workforce and acknowledge that there is more we need to do. </w:t>
      </w:r>
      <w:r w:rsidR="00435713">
        <w:t>This Diversity and Inclusion Framework 2024-2028</w:t>
      </w:r>
      <w:r w:rsidR="00BB0AB3">
        <w:t xml:space="preserve"> </w:t>
      </w:r>
      <w:r w:rsidR="004A7449">
        <w:t>(</w:t>
      </w:r>
      <w:r w:rsidR="004A7449" w:rsidRPr="00D412B5">
        <w:rPr>
          <w:b/>
        </w:rPr>
        <w:t>Framework</w:t>
      </w:r>
      <w:r w:rsidR="004A7449">
        <w:t xml:space="preserve">) </w:t>
      </w:r>
      <w:r w:rsidR="00BB0AB3">
        <w:t>sets out how Ambulance Victoria will continue to build on and strengthen our approach to a diverse and inclusive workplace</w:t>
      </w:r>
      <w:r w:rsidR="008367B5">
        <w:t xml:space="preserve"> and service</w:t>
      </w:r>
      <w:r w:rsidR="00BB0AB3">
        <w:t xml:space="preserve">. Our approach </w:t>
      </w:r>
      <w:r w:rsidR="00B946E5">
        <w:t xml:space="preserve">recognises the importance of intersectionality, </w:t>
      </w:r>
      <w:r w:rsidR="00F13A69">
        <w:t>drives improved outcomes for our people and our patients, and is aligned with our organisational values.</w:t>
      </w:r>
    </w:p>
    <w:p w14:paraId="2D9465F2" w14:textId="22F577BF" w:rsidR="0063279B" w:rsidRDefault="0063279B" w:rsidP="0063279B">
      <w:r w:rsidRPr="0063279B">
        <w:rPr>
          <w:b/>
          <w:bCs/>
        </w:rPr>
        <w:t>Care:</w:t>
      </w:r>
      <w:r>
        <w:t xml:space="preserve"> We care in ways that nurture trust and collaboration.</w:t>
      </w:r>
    </w:p>
    <w:p w14:paraId="6AE4102D" w14:textId="70C8B15D" w:rsidR="0063279B" w:rsidRDefault="0063279B" w:rsidP="001B72A8">
      <w:r w:rsidRPr="0063279B">
        <w:rPr>
          <w:b/>
          <w:bCs/>
        </w:rPr>
        <w:t>Accountability:</w:t>
      </w:r>
      <w:r w:rsidRPr="0063279B">
        <w:t xml:space="preserve"> </w:t>
      </w:r>
      <w:r>
        <w:t>We are accountable in our roles and to each other.</w:t>
      </w:r>
    </w:p>
    <w:p w14:paraId="06957714" w14:textId="66A56B64" w:rsidR="0063279B" w:rsidRDefault="0063279B" w:rsidP="0063279B">
      <w:r w:rsidRPr="0063279B">
        <w:rPr>
          <w:b/>
          <w:bCs/>
        </w:rPr>
        <w:t>Respect:</w:t>
      </w:r>
      <w:r>
        <w:t xml:space="preserve"> We are respectful and consciously inclusive.</w:t>
      </w:r>
    </w:p>
    <w:p w14:paraId="08F486C7" w14:textId="77777777" w:rsidR="0063279B" w:rsidRDefault="0063279B" w:rsidP="0063279B">
      <w:r w:rsidRPr="0063279B">
        <w:rPr>
          <w:b/>
          <w:bCs/>
        </w:rPr>
        <w:t>Excellence:</w:t>
      </w:r>
      <w:r>
        <w:t xml:space="preserve"> We strive to be our best for our people, patients, and communities</w:t>
      </w:r>
    </w:p>
    <w:p w14:paraId="7FC0D382" w14:textId="637C533F" w:rsidR="00DC5F83" w:rsidRDefault="00CE4C71" w:rsidP="00DC5F83">
      <w:r>
        <w:t xml:space="preserve">Change will be delivered via clear action plans, including </w:t>
      </w:r>
      <w:r w:rsidR="00C714FB">
        <w:t>a Diversity and Inclusion Action Plan</w:t>
      </w:r>
      <w:r w:rsidR="00593243">
        <w:t xml:space="preserve"> and refreshed Disability Action Plan</w:t>
      </w:r>
      <w:r w:rsidR="00C714FB">
        <w:t xml:space="preserve">, which describe </w:t>
      </w:r>
      <w:r w:rsidR="00196478">
        <w:t xml:space="preserve">priority actions over the first 18 months of the Framework. These </w:t>
      </w:r>
      <w:r w:rsidR="00065673">
        <w:t xml:space="preserve">complement </w:t>
      </w:r>
      <w:r w:rsidR="000B7AFE">
        <w:t>Ambulance Victoria’s</w:t>
      </w:r>
      <w:r w:rsidR="001C2076">
        <w:t xml:space="preserve"> Gender Equality Action Plan</w:t>
      </w:r>
      <w:r w:rsidR="008355E3">
        <w:t xml:space="preserve"> </w:t>
      </w:r>
      <w:r w:rsidR="0079671E">
        <w:t xml:space="preserve">2022-2025 </w:t>
      </w:r>
      <w:r w:rsidR="008355E3">
        <w:t>and</w:t>
      </w:r>
      <w:r w:rsidR="001C2076">
        <w:t xml:space="preserve"> </w:t>
      </w:r>
      <w:r w:rsidR="006E346A">
        <w:t xml:space="preserve">Reflect </w:t>
      </w:r>
      <w:r w:rsidR="001C2076">
        <w:t>Reconciliation Action Plan</w:t>
      </w:r>
      <w:r w:rsidR="0079671E">
        <w:t xml:space="preserve"> 2023-2024</w:t>
      </w:r>
      <w:r w:rsidR="008355E3">
        <w:t>.</w:t>
      </w:r>
      <w:r w:rsidR="00BF50D6">
        <w:t xml:space="preserve"> </w:t>
      </w:r>
    </w:p>
    <w:p w14:paraId="5AE12382" w14:textId="6046101F" w:rsidR="000C1E5E" w:rsidRDefault="002D24B9" w:rsidP="000C1E5E">
      <w:pPr>
        <w:pStyle w:val="Heading1"/>
      </w:pPr>
      <w:bookmarkStart w:id="2" w:name="_Toc172722300"/>
      <w:r>
        <w:t>Who we are</w:t>
      </w:r>
      <w:bookmarkEnd w:id="2"/>
    </w:p>
    <w:p w14:paraId="4B155EBC" w14:textId="73B7BF67" w:rsidR="000C1E5E" w:rsidRPr="000C1E5E" w:rsidRDefault="0066294A" w:rsidP="000C1E5E">
      <w:r w:rsidRPr="0066294A">
        <w:t xml:space="preserve">As a statewide health and emergency service, Ambulance Victoria is in a privileged and trusted position to positively impact </w:t>
      </w:r>
      <w:r w:rsidR="001F6E4D">
        <w:t>Best Care</w:t>
      </w:r>
      <w:r w:rsidRPr="0066294A">
        <w:t xml:space="preserve"> for patients, as well as connect with partners and communit</w:t>
      </w:r>
      <w:r>
        <w:t>y</w:t>
      </w:r>
      <w:r w:rsidR="00907FD1">
        <w:t xml:space="preserve">. </w:t>
      </w:r>
      <w:r w:rsidR="005734FC">
        <w:t>Laying the necessary foundation</w:t>
      </w:r>
      <w:r w:rsidR="000337D9">
        <w:t xml:space="preserve">s for a safe, fair and inclusive workplace and service </w:t>
      </w:r>
      <w:r w:rsidR="00C23F0F">
        <w:t xml:space="preserve">requires a holistic </w:t>
      </w:r>
      <w:r w:rsidR="00126B9E">
        <w:t xml:space="preserve">and </w:t>
      </w:r>
      <w:r w:rsidR="0082693D">
        <w:t>considered view</w:t>
      </w:r>
      <w:r w:rsidR="00126B9E">
        <w:t xml:space="preserve"> </w:t>
      </w:r>
      <w:r w:rsidR="00C23F0F">
        <w:t xml:space="preserve">of </w:t>
      </w:r>
      <w:r w:rsidR="00B6197C">
        <w:t>who we are and what</w:t>
      </w:r>
      <w:r w:rsidR="00CE5C38">
        <w:t xml:space="preserve"> we do</w:t>
      </w:r>
      <w:r w:rsidR="003B1208">
        <w:t>. This</w:t>
      </w:r>
      <w:r w:rsidR="000554B6">
        <w:t xml:space="preserve"> ensure </w:t>
      </w:r>
      <w:r w:rsidR="00215373">
        <w:t xml:space="preserve">our path forward is meaningful and </w:t>
      </w:r>
      <w:r w:rsidR="00737E73">
        <w:t xml:space="preserve">creates </w:t>
      </w:r>
      <w:r w:rsidR="000C5AD6">
        <w:t>lasting</w:t>
      </w:r>
      <w:r w:rsidR="00331D62">
        <w:t>, positive</w:t>
      </w:r>
      <w:r w:rsidR="00737E73">
        <w:t xml:space="preserve"> impact</w:t>
      </w:r>
      <w:r w:rsidR="00EC0056">
        <w:t xml:space="preserve">. </w:t>
      </w:r>
    </w:p>
    <w:p w14:paraId="048E7B33" w14:textId="3BC6E627" w:rsidR="002D24B9" w:rsidRDefault="002D24B9" w:rsidP="002D24B9">
      <w:pPr>
        <w:pStyle w:val="Heading2"/>
      </w:pPr>
      <w:bookmarkStart w:id="3" w:name="_Toc172722301"/>
      <w:r>
        <w:t>Our organisation</w:t>
      </w:r>
      <w:bookmarkEnd w:id="3"/>
    </w:p>
    <w:p w14:paraId="0130E2F2" w14:textId="77777777" w:rsidR="004F18BA" w:rsidRDefault="00230CF1" w:rsidP="002D24B9">
      <w:r w:rsidRPr="00230CF1">
        <w:t>Ambulance Victoria is a unique and trusted organisation in Victoria’s healthcare system. We</w:t>
      </w:r>
      <w:r w:rsidR="004F18BA">
        <w:t>:</w:t>
      </w:r>
    </w:p>
    <w:p w14:paraId="42733A8A" w14:textId="02E14588" w:rsidR="004F18BA" w:rsidRDefault="00230CF1" w:rsidP="004F18BA">
      <w:pPr>
        <w:pStyle w:val="ListParagraph"/>
        <w:numPr>
          <w:ilvl w:val="0"/>
          <w:numId w:val="33"/>
        </w:numPr>
      </w:pPr>
      <w:r w:rsidRPr="00230CF1">
        <w:t xml:space="preserve">provide </w:t>
      </w:r>
      <w:r w:rsidR="00712EC4">
        <w:t xml:space="preserve">24/7 </w:t>
      </w:r>
      <w:r w:rsidR="00786018">
        <w:t xml:space="preserve">emergency </w:t>
      </w:r>
      <w:r w:rsidR="00734A3D">
        <w:t>pre</w:t>
      </w:r>
      <w:r w:rsidRPr="00230CF1">
        <w:t>-hospital treatment</w:t>
      </w:r>
      <w:r w:rsidR="00734A3D">
        <w:t xml:space="preserve">, </w:t>
      </w:r>
      <w:r w:rsidRPr="00230CF1">
        <w:t xml:space="preserve">ambulance </w:t>
      </w:r>
      <w:r w:rsidR="00734A3D">
        <w:t xml:space="preserve">and air ambulance treatment </w:t>
      </w:r>
      <w:r w:rsidRPr="00230CF1">
        <w:t xml:space="preserve">for people </w:t>
      </w:r>
      <w:r w:rsidR="00734A3D">
        <w:t xml:space="preserve">facing medical </w:t>
      </w:r>
      <w:r w:rsidRPr="00230CF1">
        <w:t xml:space="preserve">emergencies and </w:t>
      </w:r>
      <w:r w:rsidR="001F3581">
        <w:t>non-emergency patient transport and critical care adult retrieval services between hospitals</w:t>
      </w:r>
      <w:r w:rsidR="00E1594F">
        <w:t>;</w:t>
      </w:r>
    </w:p>
    <w:p w14:paraId="59B5DAB6" w14:textId="17351181" w:rsidR="004F18BA" w:rsidRDefault="00230CF1" w:rsidP="002D24B9">
      <w:pPr>
        <w:pStyle w:val="ListParagraph"/>
        <w:numPr>
          <w:ilvl w:val="0"/>
          <w:numId w:val="33"/>
        </w:numPr>
      </w:pPr>
      <w:r w:rsidRPr="00230CF1">
        <w:t>draw on our clinical expertise and experience to provide advice for less-urgent medical issues for all members of the community by connecting them to the appropriate care they need</w:t>
      </w:r>
      <w:r w:rsidR="00E1594F">
        <w:t>;</w:t>
      </w:r>
    </w:p>
    <w:p w14:paraId="0AF5D1C1" w14:textId="69ED43F3" w:rsidR="003D055F" w:rsidRDefault="00230CF1" w:rsidP="002D24B9">
      <w:pPr>
        <w:pStyle w:val="ListParagraph"/>
        <w:numPr>
          <w:ilvl w:val="0"/>
          <w:numId w:val="33"/>
        </w:numPr>
      </w:pPr>
      <w:r w:rsidRPr="00230CF1">
        <w:t>collaborate with our community to deliver the best care possible to our patients</w:t>
      </w:r>
      <w:r w:rsidR="00E1594F">
        <w:t>;</w:t>
      </w:r>
    </w:p>
    <w:p w14:paraId="7ACD36A0" w14:textId="120B7797" w:rsidR="00A820FE" w:rsidRDefault="00A820FE" w:rsidP="002D24B9">
      <w:pPr>
        <w:pStyle w:val="ListParagraph"/>
        <w:numPr>
          <w:ilvl w:val="0"/>
          <w:numId w:val="33"/>
        </w:numPr>
      </w:pPr>
      <w:r w:rsidRPr="00787B5C">
        <w:lastRenderedPageBreak/>
        <w:t>are a key connector within the health and emergency service systems including with community, primary health and social services, hospitals and health and aged care providers, and emergency services</w:t>
      </w:r>
      <w:r w:rsidR="00E1594F">
        <w:t>; and</w:t>
      </w:r>
    </w:p>
    <w:p w14:paraId="49C5BC3B" w14:textId="23FB949E" w:rsidR="00F749C6" w:rsidRDefault="006E5EBD" w:rsidP="002D24B9">
      <w:pPr>
        <w:pStyle w:val="ListParagraph"/>
        <w:numPr>
          <w:ilvl w:val="0"/>
          <w:numId w:val="33"/>
        </w:numPr>
      </w:pPr>
      <w:r>
        <w:t xml:space="preserve">strive to create a safe, fair and inclusion organisation where our people thrive. </w:t>
      </w:r>
    </w:p>
    <w:p w14:paraId="37747792" w14:textId="32FBB651" w:rsidR="00A9248B" w:rsidRDefault="002D24B9" w:rsidP="00A9248B">
      <w:pPr>
        <w:pStyle w:val="Heading2"/>
      </w:pPr>
      <w:bookmarkStart w:id="4" w:name="_Toc172722302"/>
      <w:r>
        <w:t>Our people</w:t>
      </w:r>
      <w:bookmarkEnd w:id="4"/>
    </w:p>
    <w:p w14:paraId="3122B437" w14:textId="0E239FF2" w:rsidR="00533643" w:rsidRDefault="00940F1D" w:rsidP="009A6B43">
      <w:r>
        <w:t>Ambulance Victoria</w:t>
      </w:r>
      <w:r w:rsidR="004719D4">
        <w:t>’s</w:t>
      </w:r>
      <w:r w:rsidR="002F7E04">
        <w:t xml:space="preserve"> workforce </w:t>
      </w:r>
      <w:r w:rsidR="00DF3555">
        <w:t>inclu</w:t>
      </w:r>
      <w:r w:rsidR="004719D4">
        <w:t>des</w:t>
      </w:r>
      <w:r w:rsidR="007F6752">
        <w:t xml:space="preserve"> operational and </w:t>
      </w:r>
      <w:r w:rsidR="001D2F97">
        <w:t>non-operational employees</w:t>
      </w:r>
      <w:r w:rsidR="007F6752">
        <w:t xml:space="preserve"> and volunteer</w:t>
      </w:r>
      <w:r w:rsidR="001D2F97">
        <w:t>s</w:t>
      </w:r>
      <w:r w:rsidR="00347836">
        <w:t>, creating a</w:t>
      </w:r>
      <w:r w:rsidR="00995C0A">
        <w:t xml:space="preserve">n environment </w:t>
      </w:r>
      <w:r w:rsidR="00BC3766">
        <w:t xml:space="preserve">that is rich </w:t>
      </w:r>
      <w:r w:rsidR="002B57F3">
        <w:t>with divers</w:t>
      </w:r>
      <w:r w:rsidR="007776C9">
        <w:t>e</w:t>
      </w:r>
      <w:r w:rsidR="002B57F3">
        <w:t xml:space="preserve"> skills, experiences and perspectives</w:t>
      </w:r>
      <w:r w:rsidR="004C4F1E">
        <w:t>.</w:t>
      </w:r>
      <w:r w:rsidR="004B066F">
        <w:t xml:space="preserve"> </w:t>
      </w:r>
      <w:r w:rsidR="007114A4">
        <w:t xml:space="preserve">Harnessing this diversity is </w:t>
      </w:r>
      <w:r w:rsidR="00EC128A">
        <w:t xml:space="preserve">at the core of </w:t>
      </w:r>
      <w:r w:rsidR="00DB3055">
        <w:t xml:space="preserve">a workplace that </w:t>
      </w:r>
      <w:r w:rsidR="002F3400">
        <w:t xml:space="preserve">empowers everyone to thrive and feel a true sense of belonging. </w:t>
      </w:r>
      <w:r w:rsidR="007776C9">
        <w:t xml:space="preserve">Ambulance Victoria </w:t>
      </w:r>
      <w:r w:rsidR="00BC3D55">
        <w:t>is committ</w:t>
      </w:r>
      <w:r w:rsidR="007776C9">
        <w:t>ed</w:t>
      </w:r>
      <w:r w:rsidR="00BC3D55">
        <w:t xml:space="preserve"> to </w:t>
      </w:r>
      <w:r w:rsidR="00F6185F">
        <w:t xml:space="preserve">continue improving our </w:t>
      </w:r>
      <w:r w:rsidR="00DF3038">
        <w:t xml:space="preserve">understanding of the diversity of our people </w:t>
      </w:r>
      <w:r w:rsidR="00F6185F">
        <w:t xml:space="preserve">and </w:t>
      </w:r>
      <w:r w:rsidR="00611564">
        <w:t>to develop strategies and initiatives aimed at increasing diverse representation at all levels of the organisation</w:t>
      </w:r>
      <w:r w:rsidR="000F4779">
        <w:t xml:space="preserve">, leading to </w:t>
      </w:r>
      <w:r w:rsidR="00331898">
        <w:t xml:space="preserve">a better representation and understanding of the diverse needs </w:t>
      </w:r>
      <w:r w:rsidR="00351A4D">
        <w:t>within the communities we serve.</w:t>
      </w:r>
      <w:r w:rsidR="00611564">
        <w:t xml:space="preserve"> </w:t>
      </w:r>
    </w:p>
    <w:p w14:paraId="23AFBFAA" w14:textId="7D103583" w:rsidR="00470C73" w:rsidRDefault="00470C73" w:rsidP="000668D5">
      <w:pPr>
        <w:pStyle w:val="ListParagraph"/>
        <w:numPr>
          <w:ilvl w:val="0"/>
          <w:numId w:val="47"/>
        </w:numPr>
      </w:pPr>
      <w:r>
        <w:t>54% Women</w:t>
      </w:r>
    </w:p>
    <w:p w14:paraId="28589FF8" w14:textId="77777777" w:rsidR="00470C73" w:rsidRDefault="00470C73" w:rsidP="000668D5">
      <w:pPr>
        <w:pStyle w:val="ListParagraph"/>
        <w:numPr>
          <w:ilvl w:val="0"/>
          <w:numId w:val="47"/>
        </w:numPr>
      </w:pPr>
      <w:r>
        <w:t>45% Men</w:t>
      </w:r>
    </w:p>
    <w:p w14:paraId="255056DE" w14:textId="08422F7C" w:rsidR="005867A6" w:rsidRDefault="00470C73" w:rsidP="00470C73">
      <w:pPr>
        <w:pStyle w:val="ListParagraph"/>
        <w:numPr>
          <w:ilvl w:val="0"/>
          <w:numId w:val="47"/>
        </w:numPr>
      </w:pPr>
      <w:r>
        <w:t xml:space="preserve">1% </w:t>
      </w:r>
      <w:r w:rsidR="00E9428E">
        <w:t>self-described</w:t>
      </w:r>
      <w:r>
        <w:t xml:space="preserve"> (officially 0.7%)</w:t>
      </w:r>
    </w:p>
    <w:p w14:paraId="681DBF0A" w14:textId="7407250D" w:rsidR="00470C73" w:rsidRDefault="00470C73" w:rsidP="00470C73">
      <w:pPr>
        <w:pStyle w:val="ListParagraph"/>
        <w:numPr>
          <w:ilvl w:val="0"/>
          <w:numId w:val="47"/>
        </w:numPr>
      </w:pPr>
      <w:r>
        <w:t>268 volunteers</w:t>
      </w:r>
    </w:p>
    <w:p w14:paraId="5836D8CB" w14:textId="77777777" w:rsidR="00470C73" w:rsidRDefault="00470C73" w:rsidP="000668D5">
      <w:pPr>
        <w:pStyle w:val="ListParagraph"/>
        <w:numPr>
          <w:ilvl w:val="0"/>
          <w:numId w:val="47"/>
        </w:numPr>
      </w:pPr>
      <w:r>
        <w:t>723 Corporate staff</w:t>
      </w:r>
    </w:p>
    <w:p w14:paraId="4B27CEBE" w14:textId="77777777" w:rsidR="00470C73" w:rsidRDefault="00470C73" w:rsidP="000668D5">
      <w:pPr>
        <w:pStyle w:val="ListParagraph"/>
        <w:numPr>
          <w:ilvl w:val="0"/>
          <w:numId w:val="47"/>
        </w:numPr>
      </w:pPr>
      <w:r>
        <w:t>6863 On road clinical services</w:t>
      </w:r>
    </w:p>
    <w:p w14:paraId="48B70E52" w14:textId="7EEA3216" w:rsidR="000668D5" w:rsidRDefault="00470C73" w:rsidP="000668D5">
      <w:pPr>
        <w:pStyle w:val="ListParagraph"/>
        <w:numPr>
          <w:ilvl w:val="0"/>
          <w:numId w:val="47"/>
        </w:numPr>
      </w:pPr>
      <w:r>
        <w:t>379 O</w:t>
      </w:r>
      <w:r w:rsidR="00476D48">
        <w:t xml:space="preserve">perational </w:t>
      </w:r>
      <w:r>
        <w:t>M</w:t>
      </w:r>
      <w:r w:rsidR="00AB102D">
        <w:t xml:space="preserve">anagement </w:t>
      </w:r>
      <w:r>
        <w:t>S</w:t>
      </w:r>
      <w:r w:rsidR="00AB102D">
        <w:t>upport</w:t>
      </w:r>
    </w:p>
    <w:p w14:paraId="62E835E5" w14:textId="528D79DE" w:rsidR="00DA63AA" w:rsidRPr="00DA63AA" w:rsidRDefault="00DA63AA" w:rsidP="008364AA">
      <w:pPr>
        <w:rPr>
          <w:b/>
          <w:bCs/>
        </w:rPr>
      </w:pPr>
      <w:r>
        <w:rPr>
          <w:b/>
          <w:bCs/>
        </w:rPr>
        <w:t>Highlighting our First Responders</w:t>
      </w:r>
    </w:p>
    <w:p w14:paraId="4F5D8D0E" w14:textId="49A96D96" w:rsidR="008364AA" w:rsidRPr="009A6B43" w:rsidRDefault="008364AA" w:rsidP="008364AA">
      <w:r w:rsidRPr="00120D00">
        <w:t xml:space="preserve">First Responders are an integral component of </w:t>
      </w:r>
      <w:r>
        <w:t>our</w:t>
      </w:r>
      <w:r w:rsidRPr="00120D00">
        <w:t xml:space="preserve"> ability to deliver Best Care. Ambulance Community Officers (ACOs), Community Emergency Response Teams (CERTs) and First Responders are strongly embedded within local communities to enable a </w:t>
      </w:r>
      <w:r w:rsidR="004F75FD">
        <w:t xml:space="preserve">more </w:t>
      </w:r>
      <w:r w:rsidRPr="00120D00">
        <w:t>timel</w:t>
      </w:r>
      <w:r w:rsidR="004F75FD">
        <w:t>y</w:t>
      </w:r>
      <w:r w:rsidRPr="00120D00">
        <w:t xml:space="preserve"> response to medical emergencies in rural areas through early intervention and support for patients while waiting </w:t>
      </w:r>
      <w:r w:rsidR="006C64B6">
        <w:t>for</w:t>
      </w:r>
      <w:r w:rsidRPr="00120D00">
        <w:t xml:space="preserve"> an ambulance.</w:t>
      </w:r>
    </w:p>
    <w:p w14:paraId="146A97C1" w14:textId="588591CC" w:rsidR="002D24B9" w:rsidRPr="002D2CA9" w:rsidRDefault="00A9248B" w:rsidP="002D24B9">
      <w:pPr>
        <w:pStyle w:val="Heading2"/>
      </w:pPr>
      <w:bookmarkStart w:id="5" w:name="_Toc172722303"/>
      <w:r w:rsidRPr="002D2CA9">
        <w:t>The community we serve</w:t>
      </w:r>
      <w:bookmarkEnd w:id="5"/>
    </w:p>
    <w:p w14:paraId="37C29D2B" w14:textId="10F02486" w:rsidR="00DC406F" w:rsidRDefault="00DC406F" w:rsidP="00A9248B">
      <w:r>
        <w:t xml:space="preserve">Victoria is one of the most </w:t>
      </w:r>
      <w:r w:rsidR="00A00C20">
        <w:t xml:space="preserve">culturally </w:t>
      </w:r>
      <w:r>
        <w:t xml:space="preserve">diverse </w:t>
      </w:r>
      <w:r w:rsidR="00AD155B">
        <w:t xml:space="preserve">societies in the world and among the fastest growing states in </w:t>
      </w:r>
      <w:r>
        <w:t>Australia</w:t>
      </w:r>
      <w:r w:rsidR="00322229">
        <w:t xml:space="preserve">. </w:t>
      </w:r>
      <w:r w:rsidR="0071544D">
        <w:t xml:space="preserve">It is </w:t>
      </w:r>
      <w:r w:rsidR="005547EF">
        <w:t>essential</w:t>
      </w:r>
      <w:r w:rsidR="0071544D">
        <w:t xml:space="preserve"> that </w:t>
      </w:r>
      <w:r w:rsidR="005C0316">
        <w:t xml:space="preserve">we </w:t>
      </w:r>
      <w:r w:rsidR="00B93D7C">
        <w:t xml:space="preserve">continue to </w:t>
      </w:r>
      <w:r w:rsidR="009773E5">
        <w:t>deliver healthcare service</w:t>
      </w:r>
      <w:r w:rsidR="00B93D7C">
        <w:t>s</w:t>
      </w:r>
      <w:r w:rsidR="00AC51D3">
        <w:t xml:space="preserve"> </w:t>
      </w:r>
      <w:r w:rsidR="00B93D7C">
        <w:t>that</w:t>
      </w:r>
      <w:r w:rsidR="005D761F">
        <w:t xml:space="preserve"> meet</w:t>
      </w:r>
      <w:r w:rsidR="00AC51D3">
        <w:t xml:space="preserve"> the growing and changing needs of the Victorian community.</w:t>
      </w:r>
      <w:r w:rsidR="00460B3D">
        <w:t xml:space="preserve"> </w:t>
      </w:r>
      <w:r w:rsidR="00A21321">
        <w:t xml:space="preserve">We recognise that </w:t>
      </w:r>
      <w:r w:rsidR="00081491">
        <w:t xml:space="preserve">to do this in the most effective way possible, our organisation </w:t>
      </w:r>
      <w:r w:rsidR="00701C7C">
        <w:t>needs to</w:t>
      </w:r>
      <w:r w:rsidR="009F2355">
        <w:t xml:space="preserve"> reflect the community we serve.</w:t>
      </w:r>
      <w:r w:rsidR="00CF3867">
        <w:t xml:space="preserve"> </w:t>
      </w:r>
    </w:p>
    <w:p w14:paraId="3B3CB117" w14:textId="4014403B" w:rsidR="00A9248B" w:rsidRDefault="00946081" w:rsidP="00A9248B">
      <w:r>
        <w:t>Statistics to be used for widgets:</w:t>
      </w:r>
    </w:p>
    <w:p w14:paraId="178AFB55" w14:textId="241EBDE3" w:rsidR="00946081" w:rsidRDefault="00546893" w:rsidP="00FB1FEF">
      <w:pPr>
        <w:pStyle w:val="ListParagraph"/>
        <w:numPr>
          <w:ilvl w:val="0"/>
          <w:numId w:val="11"/>
        </w:numPr>
      </w:pPr>
      <w:r>
        <w:t>Victorian ha</w:t>
      </w:r>
      <w:r w:rsidR="00E3151F">
        <w:t>s a population of m</w:t>
      </w:r>
      <w:r w:rsidR="000F2CFD">
        <w:t>ore than 6.5 million people</w:t>
      </w:r>
      <w:r w:rsidR="00965FB3">
        <w:t xml:space="preserve"> </w:t>
      </w:r>
      <w:r w:rsidR="000F2CFD">
        <w:t>and increasing</w:t>
      </w:r>
    </w:p>
    <w:p w14:paraId="2511C32A" w14:textId="1871998A" w:rsidR="00CD26E2" w:rsidRDefault="00CD26E2" w:rsidP="00FB1FEF">
      <w:pPr>
        <w:pStyle w:val="ListParagraph"/>
        <w:numPr>
          <w:ilvl w:val="0"/>
          <w:numId w:val="11"/>
        </w:numPr>
      </w:pPr>
      <w:r>
        <w:t xml:space="preserve">Approximately </w:t>
      </w:r>
      <w:r w:rsidR="00170458">
        <w:t>5.7% of Victorian adults identify as LGBTIQ</w:t>
      </w:r>
      <w:r w:rsidR="00C63B86">
        <w:t>A</w:t>
      </w:r>
      <w:r w:rsidR="00170458">
        <w:t>+</w:t>
      </w:r>
    </w:p>
    <w:p w14:paraId="54307E41" w14:textId="7FC75820" w:rsidR="000C5D36" w:rsidRDefault="000C5D36" w:rsidP="00FB1FEF">
      <w:pPr>
        <w:pStyle w:val="ListParagraph"/>
        <w:numPr>
          <w:ilvl w:val="0"/>
          <w:numId w:val="11"/>
        </w:numPr>
      </w:pPr>
      <w:r w:rsidRPr="000C5D36">
        <w:t>In Victoria 66,</w:t>
      </w:r>
      <w:r w:rsidR="007865B5" w:rsidRPr="000C5D36">
        <w:t>000</w:t>
      </w:r>
      <w:r w:rsidR="007865B5">
        <w:t xml:space="preserve"> </w:t>
      </w:r>
      <w:r w:rsidR="007865B5" w:rsidRPr="000C5D36">
        <w:t>peopl</w:t>
      </w:r>
      <w:r w:rsidR="007865B5">
        <w:t>e</w:t>
      </w:r>
      <w:r w:rsidR="007865B5" w:rsidRPr="000C5D36">
        <w:t xml:space="preserve"> </w:t>
      </w:r>
      <w:r w:rsidR="007865B5">
        <w:t xml:space="preserve">(or 1% of the population) </w:t>
      </w:r>
      <w:r w:rsidR="007865B5" w:rsidRPr="000C5D36">
        <w:t>identif</w:t>
      </w:r>
      <w:r w:rsidR="007865B5">
        <w:t>y</w:t>
      </w:r>
      <w:r w:rsidRPr="000C5D36">
        <w:t xml:space="preserve"> as Aboriginal and/or Torres Strait Islander</w:t>
      </w:r>
    </w:p>
    <w:p w14:paraId="42C6C6D5" w14:textId="7261DA9C" w:rsidR="003B6E9A" w:rsidRDefault="003B6E9A" w:rsidP="00FB1FEF">
      <w:pPr>
        <w:pStyle w:val="ListParagraph"/>
        <w:numPr>
          <w:ilvl w:val="0"/>
          <w:numId w:val="11"/>
        </w:numPr>
      </w:pPr>
      <w:r>
        <w:t xml:space="preserve">Women </w:t>
      </w:r>
      <w:r w:rsidR="00661A90">
        <w:t>=</w:t>
      </w:r>
      <w:r>
        <w:t xml:space="preserve"> 50.8% of the population</w:t>
      </w:r>
    </w:p>
    <w:p w14:paraId="1D2167CC" w14:textId="408171F3" w:rsidR="003B6E9A" w:rsidRDefault="00243A79" w:rsidP="00FB1FEF">
      <w:pPr>
        <w:pStyle w:val="ListParagraph"/>
        <w:numPr>
          <w:ilvl w:val="0"/>
          <w:numId w:val="11"/>
        </w:numPr>
      </w:pPr>
      <w:r>
        <w:t>M</w:t>
      </w:r>
      <w:r w:rsidR="003C3153">
        <w:t>ore than 1 million Victorians are aged over 65</w:t>
      </w:r>
    </w:p>
    <w:p w14:paraId="48039F15" w14:textId="3D8EDEC3" w:rsidR="003C3153" w:rsidRDefault="003C3153" w:rsidP="00FB1FEF">
      <w:pPr>
        <w:pStyle w:val="ListParagraph"/>
        <w:numPr>
          <w:ilvl w:val="0"/>
          <w:numId w:val="11"/>
        </w:numPr>
      </w:pPr>
      <w:r>
        <w:t>One in six (17%) of Victorians live with disability</w:t>
      </w:r>
    </w:p>
    <w:p w14:paraId="47B4BCCF" w14:textId="27817027" w:rsidR="002D24B9" w:rsidRDefault="009C6141" w:rsidP="002D24B9">
      <w:pPr>
        <w:pStyle w:val="ListParagraph"/>
        <w:numPr>
          <w:ilvl w:val="0"/>
          <w:numId w:val="11"/>
        </w:numPr>
      </w:pPr>
      <w:r>
        <w:t xml:space="preserve">Victorians come from more than 300 ancestries, speak more than </w:t>
      </w:r>
      <w:r w:rsidR="000E3C20">
        <w:t>2</w:t>
      </w:r>
      <w:r w:rsidR="00A73CB0">
        <w:t xml:space="preserve">90 languages and dialects and follow over </w:t>
      </w:r>
      <w:r w:rsidR="00910CCA">
        <w:t>200 faiths</w:t>
      </w:r>
    </w:p>
    <w:p w14:paraId="7C4A961F" w14:textId="6F1738F4" w:rsidR="002D24B9" w:rsidRDefault="002D24B9" w:rsidP="002D24B9">
      <w:pPr>
        <w:pStyle w:val="Heading1"/>
      </w:pPr>
      <w:bookmarkStart w:id="6" w:name="_Toc172722304"/>
      <w:r>
        <w:lastRenderedPageBreak/>
        <w:t>Our diversity and inclusion journey</w:t>
      </w:r>
      <w:bookmarkEnd w:id="6"/>
      <w:r w:rsidR="00E73562">
        <w:t xml:space="preserve"> </w:t>
      </w:r>
    </w:p>
    <w:p w14:paraId="7D18D886" w14:textId="343F6B68" w:rsidR="00E73562" w:rsidRDefault="00CA1D90" w:rsidP="00B27FDE">
      <w:pPr>
        <w:pStyle w:val="Heading2"/>
      </w:pPr>
      <w:bookmarkStart w:id="7" w:name="_Toc172722305"/>
      <w:r>
        <w:t>What we’re building on</w:t>
      </w:r>
      <w:bookmarkEnd w:id="7"/>
    </w:p>
    <w:p w14:paraId="4BE2D015" w14:textId="39A4421F" w:rsidR="00273CDE" w:rsidRDefault="007E118E" w:rsidP="001A7276">
      <w:r>
        <w:t>A</w:t>
      </w:r>
      <w:r w:rsidR="00C12EE3">
        <w:t xml:space="preserve">mbulance </w:t>
      </w:r>
      <w:r>
        <w:t>V</w:t>
      </w:r>
      <w:r w:rsidR="00C12EE3">
        <w:t>ictoria</w:t>
      </w:r>
      <w:r>
        <w:t xml:space="preserve"> has </w:t>
      </w:r>
      <w:r w:rsidR="00B649D9">
        <w:t xml:space="preserve">had a long-standing </w:t>
      </w:r>
      <w:r w:rsidR="009265B1">
        <w:t xml:space="preserve">interest </w:t>
      </w:r>
      <w:r w:rsidR="00EE433D">
        <w:t>in</w:t>
      </w:r>
      <w:r w:rsidR="00B649D9">
        <w:t xml:space="preserve"> progressing diversity and inc</w:t>
      </w:r>
      <w:r w:rsidR="009265B1">
        <w:t>lusion</w:t>
      </w:r>
      <w:r w:rsidR="00D129C0">
        <w:t xml:space="preserve">. </w:t>
      </w:r>
      <w:r w:rsidR="00B853D3">
        <w:t>We will continue</w:t>
      </w:r>
      <w:r w:rsidR="00776375">
        <w:t xml:space="preserve"> to </w:t>
      </w:r>
      <w:r w:rsidR="003D533D">
        <w:t xml:space="preserve">build on </w:t>
      </w:r>
      <w:r w:rsidR="006C7F83">
        <w:t>w</w:t>
      </w:r>
      <w:r w:rsidR="00DC438E">
        <w:t xml:space="preserve">hat we have </w:t>
      </w:r>
      <w:r w:rsidR="00B650EC">
        <w:t xml:space="preserve">achieved </w:t>
      </w:r>
      <w:r w:rsidR="00DC438E">
        <w:t>so far</w:t>
      </w:r>
      <w:r w:rsidR="006C7F83">
        <w:t xml:space="preserve"> </w:t>
      </w:r>
      <w:r w:rsidR="003D533D">
        <w:t>to develop</w:t>
      </w:r>
      <w:r w:rsidR="000E3517">
        <w:t xml:space="preserve"> </w:t>
      </w:r>
      <w:r w:rsidR="00AA4311">
        <w:t xml:space="preserve">more impactful </w:t>
      </w:r>
      <w:r w:rsidR="003D533D">
        <w:t>and sust</w:t>
      </w:r>
      <w:r w:rsidR="00C54EE3">
        <w:t xml:space="preserve">ainable </w:t>
      </w:r>
      <w:r w:rsidR="003C7912">
        <w:t>approaches</w:t>
      </w:r>
      <w:r w:rsidR="0012579D">
        <w:t xml:space="preserve">. </w:t>
      </w:r>
    </w:p>
    <w:p w14:paraId="565154E5" w14:textId="77777777" w:rsidR="00860D8E" w:rsidRDefault="00860D8E" w:rsidP="00860D8E">
      <w:pPr>
        <w:rPr>
          <w:b/>
          <w:bCs/>
        </w:rPr>
      </w:pPr>
      <w:r>
        <w:rPr>
          <w:b/>
          <w:bCs/>
        </w:rPr>
        <w:t xml:space="preserve">Our diversity and inclusion journey </w:t>
      </w:r>
    </w:p>
    <w:p w14:paraId="62E637A5" w14:textId="1E9313D8" w:rsidR="00860D8E" w:rsidRDefault="00860D8E" w:rsidP="001A7276">
      <w:pPr>
        <w:rPr>
          <w:b/>
          <w:bCs/>
        </w:rPr>
      </w:pPr>
      <w:r>
        <w:rPr>
          <w:b/>
          <w:bCs/>
        </w:rPr>
        <w:t>2016</w:t>
      </w:r>
      <w:r w:rsidR="00684C97">
        <w:rPr>
          <w:b/>
          <w:bCs/>
        </w:rPr>
        <w:t xml:space="preserve"> </w:t>
      </w:r>
      <w:r w:rsidR="0063279B">
        <w:rPr>
          <w:b/>
          <w:bCs/>
        </w:rPr>
        <w:t>A</w:t>
      </w:r>
      <w:r>
        <w:rPr>
          <w:b/>
          <w:bCs/>
        </w:rPr>
        <w:t>boriginal Employment Program</w:t>
      </w:r>
    </w:p>
    <w:p w14:paraId="60A618C7" w14:textId="5F1180AE" w:rsidR="00860D8E" w:rsidRDefault="00860D8E" w:rsidP="001A7276">
      <w:r>
        <w:t>The Aboriginal Employment Program ran from 2016-2019 and provided a pathway to paramedicine for Aboriginal and/or Torres Strait Islander Victorians. The program was unfortunately paused during the COVID-19 pandemic, but through its implementation, we are able to learn and improve to develop future employment programs. A new approach to Aboriginal and Torres Strait Islander employment is being considered as part of Ambulance Victoria’s Reflect Reconciliation Action Plan.</w:t>
      </w:r>
    </w:p>
    <w:p w14:paraId="10D26146" w14:textId="714D1B33" w:rsidR="00860D8E" w:rsidRDefault="00860D8E" w:rsidP="001A7276">
      <w:pPr>
        <w:rPr>
          <w:b/>
          <w:bCs/>
        </w:rPr>
      </w:pPr>
      <w:r>
        <w:rPr>
          <w:b/>
          <w:bCs/>
        </w:rPr>
        <w:t>2017</w:t>
      </w:r>
      <w:r w:rsidR="00684C97">
        <w:rPr>
          <w:b/>
          <w:bCs/>
        </w:rPr>
        <w:t xml:space="preserve"> </w:t>
      </w:r>
      <w:r>
        <w:rPr>
          <w:b/>
          <w:bCs/>
        </w:rPr>
        <w:t>First Diversity and Inclusion strategy</w:t>
      </w:r>
    </w:p>
    <w:p w14:paraId="0E89BF38" w14:textId="010F4144" w:rsidR="00860D8E" w:rsidRDefault="00860D8E" w:rsidP="001A7276">
      <w:r>
        <w:rPr>
          <w:b/>
          <w:bCs/>
        </w:rPr>
        <w:t>2018</w:t>
      </w:r>
      <w:r w:rsidR="00684C97">
        <w:rPr>
          <w:b/>
          <w:bCs/>
        </w:rPr>
        <w:t xml:space="preserve"> </w:t>
      </w:r>
      <w:r>
        <w:rPr>
          <w:b/>
          <w:bCs/>
        </w:rPr>
        <w:t>Multicultural Employment Program</w:t>
      </w:r>
    </w:p>
    <w:p w14:paraId="1F4F6F9E" w14:textId="71777328" w:rsidR="00860D8E" w:rsidRDefault="00860D8E" w:rsidP="001A7276">
      <w:r>
        <w:t>The Multicultural Employment Program, a partnership between Ambulance Victoria and Surf Lifesaving Victoria, supported people from multicultural communities to apply for Ambulance Community Officer (ACO) roles in rural and regional Victoria. The program has operated through four cycles and included three cohorts, leading to successful employment for seven participants. An evaluation in 2023 provides us with opportunities for a refreshed approach for consideration when developing inclusive employment actions.</w:t>
      </w:r>
    </w:p>
    <w:p w14:paraId="0B1BB9AA" w14:textId="77777777" w:rsidR="0063279B" w:rsidRDefault="00860D8E" w:rsidP="001A7276">
      <w:r>
        <w:rPr>
          <w:b/>
        </w:rPr>
        <w:t>2020</w:t>
      </w:r>
      <w:r w:rsidR="00684C97">
        <w:rPr>
          <w:b/>
        </w:rPr>
        <w:t xml:space="preserve"> </w:t>
      </w:r>
      <w:r w:rsidR="0063279B" w:rsidRPr="0063279B">
        <w:rPr>
          <w:b/>
          <w:bCs/>
        </w:rPr>
        <w:t>Victorian Equal Opportunity and Human Rights Commission (VEOHRC) Independent Review.</w:t>
      </w:r>
      <w:r w:rsidR="0063279B">
        <w:t xml:space="preserve"> </w:t>
      </w:r>
    </w:p>
    <w:p w14:paraId="293FB8A0" w14:textId="075CB86C" w:rsidR="00684C97" w:rsidRDefault="00684C97" w:rsidP="001A7276">
      <w:pPr>
        <w:rPr>
          <w:b/>
        </w:rPr>
      </w:pPr>
      <w:r>
        <w:t xml:space="preserve">The Ambulance Victoria Board invited the Victorian Equal Opportunity and Human Rights Commission (the </w:t>
      </w:r>
      <w:r w:rsidRPr="00D412B5">
        <w:rPr>
          <w:b/>
        </w:rPr>
        <w:t>Commission</w:t>
      </w:r>
      <w:r>
        <w:t>) to conduct an independent review into workplace equality following allegations of discrimination, sexual harassment and victimisation at Ambulance Victoria.</w:t>
      </w:r>
    </w:p>
    <w:p w14:paraId="62660D27" w14:textId="44B051D1" w:rsidR="00860D8E" w:rsidRPr="0063279B" w:rsidRDefault="00684C97" w:rsidP="0063279B">
      <w:pPr>
        <w:rPr>
          <w:b/>
        </w:rPr>
      </w:pPr>
      <w:r w:rsidRPr="0063279B">
        <w:rPr>
          <w:b/>
        </w:rPr>
        <w:t xml:space="preserve">AV’s </w:t>
      </w:r>
      <w:r w:rsidR="00860D8E" w:rsidRPr="0063279B">
        <w:rPr>
          <w:b/>
        </w:rPr>
        <w:t>Accessibility Action Plan 2020-2024</w:t>
      </w:r>
    </w:p>
    <w:p w14:paraId="71827FEA" w14:textId="77777777" w:rsidR="0063279B" w:rsidRDefault="00860D8E" w:rsidP="001A7276">
      <w:r>
        <w:rPr>
          <w:b/>
        </w:rPr>
        <w:t xml:space="preserve">2022 </w:t>
      </w:r>
      <w:r w:rsidR="00684C97" w:rsidRPr="0063279B">
        <w:rPr>
          <w:b/>
          <w:bCs/>
        </w:rPr>
        <w:t>The Commission’s final report</w:t>
      </w:r>
    </w:p>
    <w:p w14:paraId="56F3BED3" w14:textId="48A15FE7" w:rsidR="00684C97" w:rsidRDefault="0063279B" w:rsidP="001A7276">
      <w:r>
        <w:t xml:space="preserve">A report </w:t>
      </w:r>
      <w:r w:rsidR="00684C97">
        <w:t>is released and identifie</w:t>
      </w:r>
      <w:r>
        <w:t>s</w:t>
      </w:r>
      <w:r w:rsidR="00684C97">
        <w:t xml:space="preserve"> multiple areas for improvement</w:t>
      </w:r>
      <w:r>
        <w:t xml:space="preserve"> through </w:t>
      </w:r>
      <w:r w:rsidR="00684C97">
        <w:t xml:space="preserve">43 recommendations. Ambulance Victoria accepted all the recommendations and </w:t>
      </w:r>
      <w:r>
        <w:t xml:space="preserve">commits to building a </w:t>
      </w:r>
      <w:r w:rsidR="00684C97">
        <w:t>safe, fair and inclusive organisation.</w:t>
      </w:r>
      <w:r>
        <w:t xml:space="preserve"> This includes the release of the:</w:t>
      </w:r>
    </w:p>
    <w:p w14:paraId="4BF95504" w14:textId="4029186C" w:rsidR="00684C97" w:rsidRPr="00684C97" w:rsidRDefault="00860D8E" w:rsidP="00684C97">
      <w:pPr>
        <w:pStyle w:val="ListParagraph"/>
        <w:numPr>
          <w:ilvl w:val="0"/>
          <w:numId w:val="49"/>
        </w:numPr>
        <w:rPr>
          <w:b/>
        </w:rPr>
      </w:pPr>
      <w:r w:rsidRPr="00684C97">
        <w:rPr>
          <w:b/>
        </w:rPr>
        <w:t>YourAV Roadmap</w:t>
      </w:r>
    </w:p>
    <w:p w14:paraId="361DE59E" w14:textId="0A84312A" w:rsidR="00860D8E" w:rsidRPr="00684C97" w:rsidRDefault="00860D8E" w:rsidP="00684C97">
      <w:pPr>
        <w:pStyle w:val="ListParagraph"/>
        <w:numPr>
          <w:ilvl w:val="0"/>
          <w:numId w:val="48"/>
        </w:numPr>
        <w:rPr>
          <w:b/>
        </w:rPr>
      </w:pPr>
      <w:r w:rsidRPr="00684C97">
        <w:rPr>
          <w:b/>
        </w:rPr>
        <w:t>Gender Equality Action Plan 2022-2025</w:t>
      </w:r>
    </w:p>
    <w:p w14:paraId="69E861EA" w14:textId="5EA01663" w:rsidR="00684C97" w:rsidRPr="00684C97" w:rsidRDefault="0063279B" w:rsidP="00840EF7">
      <w:pPr>
        <w:pStyle w:val="ListParagraph"/>
        <w:numPr>
          <w:ilvl w:val="0"/>
          <w:numId w:val="48"/>
        </w:numPr>
        <w:rPr>
          <w:b/>
        </w:rPr>
      </w:pPr>
      <w:r>
        <w:rPr>
          <w:b/>
        </w:rPr>
        <w:t xml:space="preserve">and establishment of a new </w:t>
      </w:r>
      <w:r w:rsidR="00860D8E" w:rsidRPr="00684C97">
        <w:rPr>
          <w:b/>
        </w:rPr>
        <w:t xml:space="preserve">Diversity and Inclusion </w:t>
      </w:r>
      <w:r w:rsidR="00684C97" w:rsidRPr="00684C97">
        <w:rPr>
          <w:b/>
        </w:rPr>
        <w:t>Unit</w:t>
      </w:r>
      <w:r>
        <w:rPr>
          <w:b/>
        </w:rPr>
        <w:t>.</w:t>
      </w:r>
      <w:r w:rsidR="00684C97" w:rsidRPr="00684C97">
        <w:rPr>
          <w:b/>
        </w:rPr>
        <w:t xml:space="preserve"> </w:t>
      </w:r>
    </w:p>
    <w:p w14:paraId="4F33FC1A" w14:textId="5A0416B7" w:rsidR="00860D8E" w:rsidRPr="00684C97" w:rsidRDefault="00860D8E" w:rsidP="00684C97">
      <w:pPr>
        <w:rPr>
          <w:b/>
        </w:rPr>
      </w:pPr>
      <w:r w:rsidRPr="00684C97">
        <w:rPr>
          <w:b/>
        </w:rPr>
        <w:t xml:space="preserve">2023 </w:t>
      </w:r>
      <w:r w:rsidR="00684C97" w:rsidRPr="00684C97">
        <w:rPr>
          <w:b/>
        </w:rPr>
        <w:t>AV’s</w:t>
      </w:r>
      <w:r w:rsidRPr="00684C97">
        <w:rPr>
          <w:b/>
        </w:rPr>
        <w:t xml:space="preserve"> </w:t>
      </w:r>
      <w:r w:rsidR="00684C97" w:rsidRPr="00684C97">
        <w:rPr>
          <w:b/>
        </w:rPr>
        <w:t xml:space="preserve">first Reflect </w:t>
      </w:r>
      <w:r w:rsidRPr="00684C97">
        <w:rPr>
          <w:b/>
        </w:rPr>
        <w:t>Reconciliation Action Plan 2024-2025</w:t>
      </w:r>
    </w:p>
    <w:p w14:paraId="61615787" w14:textId="51FD1239" w:rsidR="00860D8E" w:rsidRDefault="00860D8E" w:rsidP="001A7276">
      <w:pPr>
        <w:rPr>
          <w:b/>
        </w:rPr>
      </w:pPr>
      <w:r>
        <w:rPr>
          <w:b/>
        </w:rPr>
        <w:t>2024 Diversity and Inclusion Framework and Action Plan</w:t>
      </w:r>
    </w:p>
    <w:p w14:paraId="770F3EE6" w14:textId="77777777" w:rsidR="0063279B" w:rsidRDefault="0063279B" w:rsidP="001A7276">
      <w:pPr>
        <w:rPr>
          <w:b/>
        </w:rPr>
      </w:pPr>
    </w:p>
    <w:p w14:paraId="20B2A033" w14:textId="480B6CA5" w:rsidR="00103C16" w:rsidRDefault="00682703" w:rsidP="005F69B8">
      <w:pPr>
        <w:pStyle w:val="Heading2"/>
      </w:pPr>
      <w:bookmarkStart w:id="8" w:name="_Toc172722306"/>
      <w:r>
        <w:lastRenderedPageBreak/>
        <w:t>Our c</w:t>
      </w:r>
      <w:r w:rsidR="00A65D1E">
        <w:t xml:space="preserve">urrent </w:t>
      </w:r>
      <w:r w:rsidR="005C1EE2">
        <w:t>focus</w:t>
      </w:r>
      <w:r w:rsidR="00E53CE8">
        <w:t xml:space="preserve"> areas</w:t>
      </w:r>
      <w:bookmarkEnd w:id="8"/>
    </w:p>
    <w:p w14:paraId="0D88FBDD" w14:textId="52349437" w:rsidR="000E2E8A" w:rsidRDefault="0071190D" w:rsidP="002F518C">
      <w:r>
        <w:t xml:space="preserve">The </w:t>
      </w:r>
      <w:r w:rsidR="007A205D">
        <w:t>current</w:t>
      </w:r>
      <w:r w:rsidR="004C228B">
        <w:t xml:space="preserve"> </w:t>
      </w:r>
      <w:r>
        <w:t xml:space="preserve">Diversity and Inclusion </w:t>
      </w:r>
      <w:r w:rsidR="007A205D">
        <w:t>unit</w:t>
      </w:r>
      <w:r w:rsidR="00612A3C">
        <w:t xml:space="preserve"> </w:t>
      </w:r>
      <w:r w:rsidR="00D05E73">
        <w:t>i</w:t>
      </w:r>
      <w:r w:rsidR="00C75F74">
        <w:t xml:space="preserve">s made-up of </w:t>
      </w:r>
      <w:r w:rsidR="006854D0">
        <w:t xml:space="preserve">people with specialist skills </w:t>
      </w:r>
      <w:r w:rsidR="00490ADC">
        <w:t>in policy and research</w:t>
      </w:r>
      <w:r w:rsidR="006B366E">
        <w:t xml:space="preserve">, </w:t>
      </w:r>
      <w:r w:rsidR="006854D0">
        <w:t xml:space="preserve">and subject matter expertise </w:t>
      </w:r>
      <w:r w:rsidR="009D3C14">
        <w:t>across</w:t>
      </w:r>
      <w:r w:rsidR="00CE42DE">
        <w:t xml:space="preserve"> </w:t>
      </w:r>
      <w:r w:rsidR="00C35393">
        <w:t xml:space="preserve">six </w:t>
      </w:r>
      <w:r w:rsidR="00CE42DE">
        <w:t xml:space="preserve">key </w:t>
      </w:r>
      <w:r w:rsidR="000D6BA4">
        <w:t xml:space="preserve">focus </w:t>
      </w:r>
      <w:r w:rsidR="00CE42DE">
        <w:t>areas:</w:t>
      </w:r>
    </w:p>
    <w:p w14:paraId="5FB42A16" w14:textId="26129295" w:rsidR="00CE42DE" w:rsidRDefault="00CE42DE" w:rsidP="00CE42DE">
      <w:pPr>
        <w:pStyle w:val="ListParagraph"/>
        <w:numPr>
          <w:ilvl w:val="0"/>
          <w:numId w:val="22"/>
        </w:numPr>
      </w:pPr>
      <w:r>
        <w:t>Aboriginal and Torres Strait Islander</w:t>
      </w:r>
      <w:r w:rsidR="00652984">
        <w:t xml:space="preserve"> peoples</w:t>
      </w:r>
    </w:p>
    <w:p w14:paraId="7493AB02" w14:textId="4D38DBAC" w:rsidR="007C16E3" w:rsidRDefault="007C16E3" w:rsidP="00CE42DE">
      <w:pPr>
        <w:pStyle w:val="ListParagraph"/>
        <w:numPr>
          <w:ilvl w:val="0"/>
          <w:numId w:val="22"/>
        </w:numPr>
      </w:pPr>
      <w:r>
        <w:t>Age</w:t>
      </w:r>
    </w:p>
    <w:p w14:paraId="5E771ACF" w14:textId="77777777" w:rsidR="007C16E3" w:rsidRDefault="007C16E3" w:rsidP="007C16E3">
      <w:pPr>
        <w:pStyle w:val="ListParagraph"/>
        <w:numPr>
          <w:ilvl w:val="0"/>
          <w:numId w:val="22"/>
        </w:numPr>
      </w:pPr>
      <w:r>
        <w:t xml:space="preserve">Culturally and Racially Marginalised (CARM) communities </w:t>
      </w:r>
    </w:p>
    <w:p w14:paraId="1A4C6BB7" w14:textId="77777777" w:rsidR="007C16E3" w:rsidRDefault="007C16E3" w:rsidP="007C16E3">
      <w:pPr>
        <w:pStyle w:val="ListParagraph"/>
        <w:numPr>
          <w:ilvl w:val="0"/>
          <w:numId w:val="22"/>
        </w:numPr>
      </w:pPr>
      <w:r>
        <w:t>Disability</w:t>
      </w:r>
    </w:p>
    <w:p w14:paraId="792A5197" w14:textId="38BE38BE" w:rsidR="001164DA" w:rsidRDefault="001164DA" w:rsidP="00CE42DE">
      <w:pPr>
        <w:pStyle w:val="ListParagraph"/>
        <w:numPr>
          <w:ilvl w:val="0"/>
          <w:numId w:val="22"/>
        </w:numPr>
      </w:pPr>
      <w:r>
        <w:t>Gender equality</w:t>
      </w:r>
    </w:p>
    <w:p w14:paraId="5EA2E461" w14:textId="2E882D9B" w:rsidR="00C35393" w:rsidRDefault="001164DA" w:rsidP="00CE42DE">
      <w:pPr>
        <w:pStyle w:val="ListParagraph"/>
        <w:numPr>
          <w:ilvl w:val="0"/>
          <w:numId w:val="22"/>
        </w:numPr>
      </w:pPr>
      <w:r>
        <w:t>LGBTIQA+</w:t>
      </w:r>
    </w:p>
    <w:p w14:paraId="2DC33D5A" w14:textId="77777777" w:rsidR="009F7FD7" w:rsidRDefault="006832F1" w:rsidP="00CA13F8">
      <w:r w:rsidRPr="006832F1">
        <w:t xml:space="preserve">These focus areas acknowledge </w:t>
      </w:r>
      <w:r w:rsidR="003A08A5">
        <w:t xml:space="preserve">the </w:t>
      </w:r>
      <w:r w:rsidR="003579DC">
        <w:t>cohorts</w:t>
      </w:r>
      <w:r w:rsidR="003579DC" w:rsidRPr="006832F1">
        <w:t xml:space="preserve"> </w:t>
      </w:r>
      <w:r w:rsidRPr="006832F1">
        <w:t>that</w:t>
      </w:r>
      <w:r w:rsidR="000960F5">
        <w:t xml:space="preserve"> are more likely to</w:t>
      </w:r>
      <w:r w:rsidRPr="006832F1">
        <w:t xml:space="preserve"> experience barriers</w:t>
      </w:r>
      <w:r w:rsidR="000960F5">
        <w:t xml:space="preserve"> impacting </w:t>
      </w:r>
      <w:r w:rsidR="007008EB">
        <w:t>their ability</w:t>
      </w:r>
      <w:r w:rsidRPr="006832F1">
        <w:t xml:space="preserve"> to fully and safely participat</w:t>
      </w:r>
      <w:r w:rsidR="007008EB">
        <w:t>e</w:t>
      </w:r>
      <w:r w:rsidRPr="006832F1">
        <w:t xml:space="preserve"> in the workplace or access</w:t>
      </w:r>
      <w:r w:rsidR="00621A5B">
        <w:t xml:space="preserve"> </w:t>
      </w:r>
      <w:r w:rsidRPr="006832F1">
        <w:t>our services</w:t>
      </w:r>
      <w:r w:rsidR="000A1A53">
        <w:t xml:space="preserve">. </w:t>
      </w:r>
      <w:r w:rsidR="00E16543">
        <w:t xml:space="preserve">Having these identified areas of focus is not intended to exclude or prevent progress for other </w:t>
      </w:r>
      <w:r w:rsidR="0048348A">
        <w:t xml:space="preserve">people or communities impacted by systemic barriers. </w:t>
      </w:r>
    </w:p>
    <w:p w14:paraId="27C15E21" w14:textId="77777777" w:rsidR="009D7E90" w:rsidRDefault="005B480B" w:rsidP="00CA13F8">
      <w:r>
        <w:t>We are</w:t>
      </w:r>
      <w:r w:rsidR="002C5DF4">
        <w:t xml:space="preserve"> commit</w:t>
      </w:r>
      <w:r>
        <w:t>ted</w:t>
      </w:r>
      <w:r w:rsidR="002C5DF4">
        <w:t xml:space="preserve"> to </w:t>
      </w:r>
      <w:r w:rsidR="00EA2CA2">
        <w:t xml:space="preserve">applying </w:t>
      </w:r>
      <w:r w:rsidR="00F66DBE">
        <w:t xml:space="preserve">intersectionality as a </w:t>
      </w:r>
      <w:r w:rsidR="00E45247">
        <w:t>key</w:t>
      </w:r>
      <w:r w:rsidR="009716AC">
        <w:t xml:space="preserve"> part of our work </w:t>
      </w:r>
      <w:r w:rsidR="001634E5">
        <w:t>to</w:t>
      </w:r>
      <w:r w:rsidR="009716AC">
        <w:t xml:space="preserve"> </w:t>
      </w:r>
      <w:r w:rsidR="005A61ED">
        <w:t xml:space="preserve">ensure </w:t>
      </w:r>
      <w:r w:rsidR="0051123B">
        <w:t>equitable outcomes</w:t>
      </w:r>
      <w:r w:rsidR="000B730F">
        <w:t xml:space="preserve">, </w:t>
      </w:r>
      <w:r w:rsidR="00AC1CB2">
        <w:t xml:space="preserve">particularly those with intersecting identities. </w:t>
      </w:r>
    </w:p>
    <w:p w14:paraId="771034E7" w14:textId="1EB9981A" w:rsidR="00CA13F8" w:rsidRDefault="00844806" w:rsidP="00CA13F8">
      <w:r>
        <w:t>These areas of f</w:t>
      </w:r>
      <w:r w:rsidR="00327D1E">
        <w:t>ocus</w:t>
      </w:r>
      <w:r w:rsidR="00BB3A6A">
        <w:t xml:space="preserve"> </w:t>
      </w:r>
      <w:r w:rsidR="00327D1E">
        <w:t xml:space="preserve">may change </w:t>
      </w:r>
      <w:r w:rsidR="007D28DD">
        <w:t xml:space="preserve">over time </w:t>
      </w:r>
      <w:r w:rsidR="00327D1E">
        <w:t xml:space="preserve">depending on </w:t>
      </w:r>
      <w:r w:rsidR="000C7BF3">
        <w:t xml:space="preserve">AV’s </w:t>
      </w:r>
      <w:r w:rsidR="00FD777C">
        <w:t>progress</w:t>
      </w:r>
      <w:r w:rsidR="00613EAC">
        <w:t xml:space="preserve"> and</w:t>
      </w:r>
      <w:r w:rsidR="000C7BF3">
        <w:t xml:space="preserve"> </w:t>
      </w:r>
      <w:r w:rsidR="00613EAC">
        <w:t>need</w:t>
      </w:r>
      <w:r w:rsidR="000C7BF3">
        <w:t>s</w:t>
      </w:r>
      <w:r w:rsidR="00EC0056">
        <w:t xml:space="preserve">. </w:t>
      </w:r>
    </w:p>
    <w:p w14:paraId="2A85F384" w14:textId="552B2546" w:rsidR="00A51CCF" w:rsidRDefault="00A51CCF" w:rsidP="00A51CCF">
      <w:pPr>
        <w:pStyle w:val="Heading1"/>
      </w:pPr>
      <w:bookmarkStart w:id="9" w:name="_Toc172722307"/>
      <w:r>
        <w:t>Strategic context</w:t>
      </w:r>
      <w:bookmarkEnd w:id="9"/>
    </w:p>
    <w:p w14:paraId="7D7479EA" w14:textId="442043A2" w:rsidR="003608FD" w:rsidRPr="00337404" w:rsidRDefault="003608FD" w:rsidP="00A51CCF">
      <w:pPr>
        <w:rPr>
          <w:b/>
          <w:bCs/>
        </w:rPr>
      </w:pPr>
      <w:r w:rsidRPr="00337404">
        <w:rPr>
          <w:b/>
          <w:bCs/>
        </w:rPr>
        <w:t>Strategic Plan 2023-2028</w:t>
      </w:r>
    </w:p>
    <w:p w14:paraId="6B1D1D32" w14:textId="5C44CA23" w:rsidR="003608FD" w:rsidRDefault="003608FD" w:rsidP="00A51CCF">
      <w:r>
        <w:t>This Diversity and Inclusion Framework and Action Plan directly progress</w:t>
      </w:r>
      <w:r w:rsidR="00F53893">
        <w:t>es</w:t>
      </w:r>
      <w:r>
        <w:t xml:space="preserve"> the delivery of one the key strategic outcomes in the People pillar of the Strategic Plan:</w:t>
      </w:r>
    </w:p>
    <w:p w14:paraId="07D750F6" w14:textId="1D85CF57" w:rsidR="003608FD" w:rsidRPr="00950380" w:rsidRDefault="00E425CC" w:rsidP="00AA444B">
      <w:pPr>
        <w:ind w:left="720"/>
      </w:pPr>
      <w:r w:rsidRPr="00337404">
        <w:rPr>
          <w:b/>
          <w:bCs/>
        </w:rPr>
        <w:t xml:space="preserve">People Pillar </w:t>
      </w:r>
      <w:r w:rsidR="003608FD" w:rsidRPr="00337404">
        <w:rPr>
          <w:b/>
          <w:bCs/>
        </w:rPr>
        <w:t>Outcome 1.1</w:t>
      </w:r>
      <w:r w:rsidR="003608FD" w:rsidRPr="00950380">
        <w:t xml:space="preserve">: </w:t>
      </w:r>
      <w:r w:rsidR="00F93ED0" w:rsidRPr="00950380">
        <w:t>We are diverse. We are meaningfully engaged. We are valued.</w:t>
      </w:r>
    </w:p>
    <w:p w14:paraId="5539A3FE" w14:textId="1252F991" w:rsidR="00AA444B" w:rsidRPr="00337404" w:rsidRDefault="00AA444B" w:rsidP="00AA444B">
      <w:pPr>
        <w:ind w:left="720"/>
        <w:rPr>
          <w:i/>
          <w:iCs/>
        </w:rPr>
      </w:pPr>
      <w:r w:rsidRPr="00337404">
        <w:rPr>
          <w:i/>
          <w:iCs/>
        </w:rPr>
        <w:t>By 2028, we are supported and engaged to contribute to the impact of our organisation, and the care we provide to patients and the community. We consciously include all members of our diverse workforce, value all contributions, and are proud to be Ambulance Victoria.</w:t>
      </w:r>
    </w:p>
    <w:p w14:paraId="04F5AEF1" w14:textId="0C0357EB" w:rsidR="00E75775" w:rsidRDefault="00E75775" w:rsidP="00337404">
      <w:r>
        <w:t xml:space="preserve">In addition to this key outcome, the Action Plan </w:t>
      </w:r>
      <w:r w:rsidR="00E425CC">
        <w:t xml:space="preserve">will support the achievement of the following </w:t>
      </w:r>
      <w:r w:rsidR="00950380">
        <w:t xml:space="preserve">strategic </w:t>
      </w:r>
      <w:r w:rsidR="00E425CC">
        <w:t>outcomes:</w:t>
      </w:r>
    </w:p>
    <w:p w14:paraId="14032E2E" w14:textId="77777777" w:rsidR="00CB5F44" w:rsidRDefault="00E425CC" w:rsidP="00CB5F44">
      <w:pPr>
        <w:ind w:left="720"/>
      </w:pPr>
      <w:r w:rsidRPr="00337404">
        <w:rPr>
          <w:b/>
          <w:bCs/>
        </w:rPr>
        <w:t xml:space="preserve">Patient Pillar Outcome </w:t>
      </w:r>
      <w:r w:rsidR="00CB5F44" w:rsidRPr="00337404">
        <w:rPr>
          <w:b/>
          <w:bCs/>
        </w:rPr>
        <w:t>2.2</w:t>
      </w:r>
      <w:r w:rsidR="00CB5F44">
        <w:t xml:space="preserve">. Remote and marginalised cohorts have better access to healthcare and improved health outcomes </w:t>
      </w:r>
    </w:p>
    <w:p w14:paraId="3B377B94" w14:textId="1855E9E1" w:rsidR="004275BD" w:rsidRPr="00337404" w:rsidRDefault="004275BD" w:rsidP="004275BD">
      <w:pPr>
        <w:ind w:left="720"/>
        <w:rPr>
          <w:i/>
          <w:iCs/>
        </w:rPr>
      </w:pPr>
      <w:r w:rsidRPr="00337404">
        <w:rPr>
          <w:i/>
          <w:iCs/>
        </w:rPr>
        <w:t>By 2028</w:t>
      </w:r>
      <w:r w:rsidR="00CB5F44" w:rsidRPr="00337404">
        <w:rPr>
          <w:i/>
          <w:iCs/>
        </w:rPr>
        <w:t xml:space="preserve"> we</w:t>
      </w:r>
      <w:r w:rsidRPr="00337404">
        <w:rPr>
          <w:i/>
          <w:iCs/>
        </w:rPr>
        <w:t xml:space="preserve"> provide access to emergency healthcare for all and increase health literacy. We respond to diverse patient and community needs, including Aboriginal and Torres Strait Islander peoples, older patients and those with complex health needs. Our care and service delivery is culturally safe, sensitive, accessible and inclusive.</w:t>
      </w:r>
    </w:p>
    <w:p w14:paraId="48112DA9" w14:textId="77777777" w:rsidR="00092626" w:rsidRDefault="00CB5F44" w:rsidP="00092626">
      <w:pPr>
        <w:ind w:left="720"/>
      </w:pPr>
      <w:r w:rsidRPr="00337404">
        <w:rPr>
          <w:b/>
          <w:bCs/>
        </w:rPr>
        <w:t xml:space="preserve">Connection Pillar Outcome </w:t>
      </w:r>
      <w:r w:rsidR="00092626" w:rsidRPr="00337404">
        <w:rPr>
          <w:b/>
          <w:bCs/>
        </w:rPr>
        <w:t xml:space="preserve">4.3 </w:t>
      </w:r>
      <w:r w:rsidR="00092626">
        <w:t>Resilient communities</w:t>
      </w:r>
    </w:p>
    <w:p w14:paraId="4A749B77" w14:textId="0054F375" w:rsidR="00092626" w:rsidRPr="00774C4E" w:rsidRDefault="00092626" w:rsidP="00092626">
      <w:pPr>
        <w:ind w:left="720"/>
        <w:rPr>
          <w:i/>
          <w:iCs/>
        </w:rPr>
      </w:pPr>
      <w:r w:rsidRPr="00337404">
        <w:rPr>
          <w:i/>
          <w:iCs/>
        </w:rPr>
        <w:t xml:space="preserve">By 2028 communities in Victoria are more resilient as they have the skills and acquired knowledge to recognise and appropriately respond to different health emergencies. Through community engagement, service participation and supply chain activity we ensure responsive, inclusive and person-centered service models </w:t>
      </w:r>
      <w:r w:rsidRPr="00774C4E">
        <w:rPr>
          <w:i/>
          <w:iCs/>
        </w:rPr>
        <w:t>respond to the needs of our diverse communities, and other priority communities</w:t>
      </w:r>
      <w:r>
        <w:rPr>
          <w:i/>
          <w:iCs/>
        </w:rPr>
        <w:t>.</w:t>
      </w:r>
    </w:p>
    <w:p w14:paraId="4D088047" w14:textId="5ABC4831" w:rsidR="008C732D" w:rsidRPr="00482382" w:rsidRDefault="008C732D" w:rsidP="00A51CCF">
      <w:r w:rsidRPr="00482382">
        <w:lastRenderedPageBreak/>
        <w:t xml:space="preserve">Diversity and inclusion </w:t>
      </w:r>
      <w:r w:rsidR="00092626">
        <w:t xml:space="preserve">also supports effective delivery of </w:t>
      </w:r>
      <w:r w:rsidR="00C25848">
        <w:t xml:space="preserve">other key strategic action plans across the organisation and the way </w:t>
      </w:r>
      <w:r w:rsidRPr="00482382">
        <w:t>we work</w:t>
      </w:r>
      <w:r w:rsidR="00AC6AA2" w:rsidRPr="00482382">
        <w:t>, including</w:t>
      </w:r>
      <w:r w:rsidR="00967285" w:rsidRPr="00482382">
        <w:t xml:space="preserve"> our:</w:t>
      </w:r>
    </w:p>
    <w:p w14:paraId="26B01625" w14:textId="182A2891" w:rsidR="00B363D1" w:rsidRDefault="00B363D1" w:rsidP="00FB1FEF">
      <w:pPr>
        <w:pStyle w:val="ListParagraph"/>
        <w:numPr>
          <w:ilvl w:val="0"/>
          <w:numId w:val="13"/>
        </w:numPr>
      </w:pPr>
      <w:r>
        <w:t>Your AV Roadmap</w:t>
      </w:r>
      <w:r w:rsidR="007C2887">
        <w:t xml:space="preserve"> 2022-2025</w:t>
      </w:r>
    </w:p>
    <w:p w14:paraId="3E0807BA" w14:textId="4B0E4BBC" w:rsidR="009D21E8" w:rsidRDefault="009D21E8" w:rsidP="00774C4E">
      <w:pPr>
        <w:pStyle w:val="ListParagraph"/>
      </w:pPr>
      <w:r>
        <w:t xml:space="preserve">- </w:t>
      </w:r>
      <w:r w:rsidR="00DF6C18">
        <w:t xml:space="preserve">By leveraging improvements made through </w:t>
      </w:r>
      <w:r w:rsidR="00483223">
        <w:t xml:space="preserve">progress and implementation of workplace reform recommendations made by the </w:t>
      </w:r>
      <w:r w:rsidR="0032086E">
        <w:t xml:space="preserve">Commission’s review. </w:t>
      </w:r>
    </w:p>
    <w:p w14:paraId="7E760318" w14:textId="612C50B2" w:rsidR="00AA345D" w:rsidRDefault="00F70DC6" w:rsidP="00AA345D">
      <w:pPr>
        <w:pStyle w:val="ListParagraph"/>
        <w:numPr>
          <w:ilvl w:val="0"/>
          <w:numId w:val="13"/>
        </w:numPr>
      </w:pPr>
      <w:r>
        <w:t xml:space="preserve">Prevention Strategy: Targeting </w:t>
      </w:r>
      <w:r w:rsidR="00C741DB">
        <w:t>workplace discrimination, sexual harassment, bullying and victimisation</w:t>
      </w:r>
    </w:p>
    <w:p w14:paraId="3022DD53" w14:textId="3E7EAF3A" w:rsidR="0032086E" w:rsidRDefault="0032086E" w:rsidP="00774C4E">
      <w:pPr>
        <w:pStyle w:val="ListParagraph"/>
      </w:pPr>
      <w:r>
        <w:t xml:space="preserve">- By </w:t>
      </w:r>
      <w:r w:rsidR="00FC0F3C">
        <w:t xml:space="preserve">developing actions and initiatives that target </w:t>
      </w:r>
      <w:r w:rsidR="00964690">
        <w:t xml:space="preserve">key drivers of harm and </w:t>
      </w:r>
      <w:r w:rsidR="00EA6292">
        <w:t xml:space="preserve">act as controls for prevention. </w:t>
      </w:r>
    </w:p>
    <w:p w14:paraId="29C15012" w14:textId="0D25B3C8" w:rsidR="00AA345D" w:rsidRDefault="00DB2FF2" w:rsidP="00AA345D">
      <w:pPr>
        <w:pStyle w:val="ListParagraph"/>
        <w:numPr>
          <w:ilvl w:val="0"/>
          <w:numId w:val="13"/>
        </w:numPr>
      </w:pPr>
      <w:r>
        <w:t>Best Care Framework 2024-2028</w:t>
      </w:r>
    </w:p>
    <w:p w14:paraId="4784265E" w14:textId="21F8EAA3" w:rsidR="00963231" w:rsidRDefault="00963231" w:rsidP="00774C4E">
      <w:pPr>
        <w:pStyle w:val="ListParagraph"/>
      </w:pPr>
      <w:r>
        <w:t xml:space="preserve">- </w:t>
      </w:r>
      <w:r w:rsidR="001C7493">
        <w:t>Through</w:t>
      </w:r>
      <w:r w:rsidR="00263D00">
        <w:t xml:space="preserve"> alignment</w:t>
      </w:r>
      <w:r w:rsidR="001C7493">
        <w:t xml:space="preserve"> </w:t>
      </w:r>
      <w:r w:rsidR="00983CAB">
        <w:t xml:space="preserve">the pillars of </w:t>
      </w:r>
      <w:r w:rsidR="00263D00">
        <w:t xml:space="preserve">workforce, </w:t>
      </w:r>
      <w:r w:rsidR="00983CAB">
        <w:t>leadership and culture,</w:t>
      </w:r>
      <w:r w:rsidR="00263D00">
        <w:t xml:space="preserve"> and </w:t>
      </w:r>
      <w:r w:rsidR="00983CAB">
        <w:t xml:space="preserve">partnering with consumers and community. </w:t>
      </w:r>
    </w:p>
    <w:p w14:paraId="2D5B44EB" w14:textId="58EDFE45" w:rsidR="00E770F9" w:rsidRDefault="00DB2FF2" w:rsidP="00E770F9">
      <w:pPr>
        <w:pStyle w:val="ListParagraph"/>
        <w:numPr>
          <w:ilvl w:val="0"/>
          <w:numId w:val="13"/>
        </w:numPr>
      </w:pPr>
      <w:r>
        <w:t xml:space="preserve">Community and </w:t>
      </w:r>
      <w:r w:rsidR="00D021DD">
        <w:t>Consumer Engagement Plan 2023-2028</w:t>
      </w:r>
    </w:p>
    <w:p w14:paraId="266C2E24" w14:textId="4DD14D80" w:rsidR="00263D00" w:rsidRDefault="00263D00" w:rsidP="00774C4E">
      <w:pPr>
        <w:pStyle w:val="ListParagraph"/>
      </w:pPr>
      <w:r>
        <w:t xml:space="preserve">- </w:t>
      </w:r>
      <w:r w:rsidR="00271188">
        <w:t xml:space="preserve">By </w:t>
      </w:r>
      <w:r w:rsidR="00E02D5B">
        <w:t xml:space="preserve">partnering on and supporting initiatives that focus on engagement </w:t>
      </w:r>
      <w:r w:rsidR="0030021D">
        <w:t xml:space="preserve">and connection with diverse communities across Victoria. </w:t>
      </w:r>
    </w:p>
    <w:p w14:paraId="78983551" w14:textId="77777777" w:rsidR="00DE5F70" w:rsidRDefault="00DE5F70" w:rsidP="00A51CCF"/>
    <w:p w14:paraId="233D943A" w14:textId="79907D16" w:rsidR="00E770F9" w:rsidRDefault="00A97D5A" w:rsidP="00A51CCF">
      <w:pPr>
        <w:rPr>
          <w:b/>
          <w:bCs/>
        </w:rPr>
      </w:pPr>
      <w:r>
        <w:rPr>
          <w:b/>
          <w:bCs/>
        </w:rPr>
        <w:t xml:space="preserve">Supporting </w:t>
      </w:r>
      <w:r w:rsidR="002C1B7F">
        <w:rPr>
          <w:b/>
          <w:bCs/>
        </w:rPr>
        <w:t xml:space="preserve">community </w:t>
      </w:r>
      <w:r w:rsidR="007505AF">
        <w:rPr>
          <w:b/>
          <w:bCs/>
        </w:rPr>
        <w:t xml:space="preserve">and consumer </w:t>
      </w:r>
      <w:r w:rsidR="002C1B7F">
        <w:rPr>
          <w:b/>
          <w:bCs/>
        </w:rPr>
        <w:t>engagement</w:t>
      </w:r>
    </w:p>
    <w:p w14:paraId="1DE3AA8E" w14:textId="0453E739" w:rsidR="002C1B7F" w:rsidRPr="001E2411" w:rsidRDefault="004A64BE" w:rsidP="00A51CCF">
      <w:r>
        <w:t xml:space="preserve">The Community and Consumer Engagement Plan </w:t>
      </w:r>
      <w:r w:rsidR="00F07C66">
        <w:t xml:space="preserve">(CCEP) </w:t>
      </w:r>
      <w:r>
        <w:t>2023-2028</w:t>
      </w:r>
      <w:r w:rsidR="00432506">
        <w:t xml:space="preserve"> sets out AV’s </w:t>
      </w:r>
      <w:r w:rsidR="008A32E7">
        <w:t>vision to provide fair and easy access to ambulance and healthcare services</w:t>
      </w:r>
      <w:r w:rsidR="00621A7A">
        <w:t xml:space="preserve">, foster healthy and resilient communities and continuously improve our service in partnership with Victorians. </w:t>
      </w:r>
      <w:r w:rsidR="006F18FF">
        <w:t>The</w:t>
      </w:r>
      <w:r w:rsidR="00B03867">
        <w:t xml:space="preserve"> CCEP</w:t>
      </w:r>
      <w:r w:rsidR="0037255E">
        <w:t xml:space="preserve"> focuses on </w:t>
      </w:r>
      <w:r w:rsidR="00A810B0">
        <w:t xml:space="preserve">improving </w:t>
      </w:r>
      <w:r w:rsidR="00331FE6">
        <w:t>AV’s engagement with diverse communities</w:t>
      </w:r>
      <w:r w:rsidR="00D6633A">
        <w:t xml:space="preserve"> and</w:t>
      </w:r>
      <w:r w:rsidR="00241B3C">
        <w:t xml:space="preserve"> providing </w:t>
      </w:r>
      <w:r w:rsidR="00E8024F">
        <w:t xml:space="preserve">pathways </w:t>
      </w:r>
      <w:r w:rsidR="00DF4BD6">
        <w:t xml:space="preserve">to better meet </w:t>
      </w:r>
      <w:r w:rsidR="005A1EB4">
        <w:t xml:space="preserve">diverse people’s health needs (leading to better patient experience). </w:t>
      </w:r>
      <w:r w:rsidR="00FA6003">
        <w:t xml:space="preserve">The </w:t>
      </w:r>
      <w:r w:rsidR="00E91A80">
        <w:t xml:space="preserve">Diversity </w:t>
      </w:r>
      <w:r w:rsidR="00BD2D73">
        <w:t>and Inc</w:t>
      </w:r>
      <w:r w:rsidR="006F3839">
        <w:t xml:space="preserve">lusion Framework and Action Plan is </w:t>
      </w:r>
      <w:r w:rsidR="00D54527">
        <w:t>informed by and supports</w:t>
      </w:r>
      <w:r w:rsidR="006A68B4">
        <w:t xml:space="preserve"> the CCEP and</w:t>
      </w:r>
      <w:r w:rsidR="00D54527">
        <w:t xml:space="preserve"> our engagement with communities, consumers and partners. </w:t>
      </w:r>
      <w:r w:rsidR="00C136A0">
        <w:t xml:space="preserve">Progress of the CCEP will </w:t>
      </w:r>
      <w:r w:rsidR="00C46A80">
        <w:t xml:space="preserve">be a key consideration of </w:t>
      </w:r>
      <w:r w:rsidR="00C54963">
        <w:t xml:space="preserve">the next phase of the Diversity and Inclusion Action Plan </w:t>
      </w:r>
      <w:r w:rsidR="005118DD">
        <w:t>202</w:t>
      </w:r>
      <w:r w:rsidR="007A2CC4">
        <w:t xml:space="preserve">6-2028 and in </w:t>
      </w:r>
      <w:r w:rsidR="00036DB2">
        <w:t>assessing AV</w:t>
      </w:r>
      <w:r w:rsidR="0009356B">
        <w:t xml:space="preserve">’s </w:t>
      </w:r>
      <w:r w:rsidR="00D206D4">
        <w:t xml:space="preserve">maturity against the stages of cultural change (Section 5.2). </w:t>
      </w:r>
    </w:p>
    <w:p w14:paraId="34CA469B" w14:textId="5CF79E0E" w:rsidR="00EA0BBF" w:rsidRDefault="00CB40C6" w:rsidP="00A51CCF">
      <w:r>
        <w:t xml:space="preserve">Intersectionality </w:t>
      </w:r>
      <w:r w:rsidR="0062566A">
        <w:t>shows how issues such as colonisation, racism, violence, ableism, discrimination are interlinked</w:t>
      </w:r>
      <w:r w:rsidR="003C5AE7">
        <w:t xml:space="preserve"> and can result in </w:t>
      </w:r>
      <w:r w:rsidR="00320E6A">
        <w:t xml:space="preserve">overlapping and </w:t>
      </w:r>
      <w:r w:rsidR="00DF2208">
        <w:t>interdependent</w:t>
      </w:r>
      <w:r w:rsidR="003C5AE7">
        <w:t xml:space="preserve"> experiences of marginalisation.</w:t>
      </w:r>
      <w:r w:rsidR="0062566A">
        <w:t xml:space="preserve"> </w:t>
      </w:r>
      <w:r w:rsidR="00DF2208">
        <w:t xml:space="preserve">It shows us how systems and structures can uphold and reinforce </w:t>
      </w:r>
      <w:r w:rsidR="006255D8">
        <w:t xml:space="preserve">such </w:t>
      </w:r>
      <w:r w:rsidR="00DF2208">
        <w:t xml:space="preserve">inequities. </w:t>
      </w:r>
      <w:r w:rsidR="008440E8">
        <w:t xml:space="preserve">This </w:t>
      </w:r>
      <w:r w:rsidR="002E7B29">
        <w:t xml:space="preserve">also </w:t>
      </w:r>
      <w:r w:rsidR="008440E8">
        <w:t xml:space="preserve">means that </w:t>
      </w:r>
      <w:r w:rsidR="002E7B29">
        <w:t xml:space="preserve">to achieve equitable outcomes, </w:t>
      </w:r>
      <w:r w:rsidR="008440E8">
        <w:t xml:space="preserve">an intersectional approach </w:t>
      </w:r>
      <w:r w:rsidR="002E7B29">
        <w:t xml:space="preserve">has to be adopted </w:t>
      </w:r>
      <w:r w:rsidR="005E38C0">
        <w:t xml:space="preserve">as the solutions are also </w:t>
      </w:r>
      <w:r w:rsidR="00C50415">
        <w:t>intertwined</w:t>
      </w:r>
      <w:r w:rsidR="005E38C0">
        <w:t xml:space="preserve"> and </w:t>
      </w:r>
      <w:r w:rsidR="001B0291">
        <w:t>interconnected</w:t>
      </w:r>
      <w:r w:rsidR="00D60CEA">
        <w:t xml:space="preserve">. </w:t>
      </w:r>
    </w:p>
    <w:p w14:paraId="5D5226F4" w14:textId="22776F08" w:rsidR="006A170A" w:rsidRDefault="006D41DB" w:rsidP="00A51CCF">
      <w:r>
        <w:t>Our</w:t>
      </w:r>
      <w:r w:rsidR="00F26F51">
        <w:t xml:space="preserve"> </w:t>
      </w:r>
      <w:r w:rsidR="002144FE" w:rsidRPr="002144FE">
        <w:t xml:space="preserve">diversity and inclusion work </w:t>
      </w:r>
      <w:r w:rsidR="00F65113">
        <w:t>is</w:t>
      </w:r>
      <w:r w:rsidR="00F26F51">
        <w:t xml:space="preserve"> also shaped by </w:t>
      </w:r>
      <w:r w:rsidR="00FB50C4">
        <w:t>strategies, action plans and legislation at a state and national level</w:t>
      </w:r>
      <w:r w:rsidR="00B55308">
        <w:t>.</w:t>
      </w:r>
    </w:p>
    <w:p w14:paraId="1D463E05" w14:textId="498F54D2" w:rsidR="001D1793" w:rsidRPr="00AB7E33" w:rsidRDefault="002865A2" w:rsidP="00A53F75">
      <w:pPr>
        <w:rPr>
          <w:b/>
          <w:bCs/>
        </w:rPr>
      </w:pPr>
      <w:bookmarkStart w:id="10" w:name="_Toc165031776"/>
      <w:bookmarkStart w:id="11" w:name="_Toc165031777"/>
      <w:bookmarkStart w:id="12" w:name="_Toc165031778"/>
      <w:bookmarkStart w:id="13" w:name="_Toc165031779"/>
      <w:bookmarkEnd w:id="10"/>
      <w:bookmarkEnd w:id="11"/>
      <w:bookmarkEnd w:id="12"/>
      <w:bookmarkEnd w:id="13"/>
      <w:r w:rsidRPr="00AB7E33">
        <w:rPr>
          <w:b/>
          <w:bCs/>
        </w:rPr>
        <w:t xml:space="preserve">Victorian </w:t>
      </w:r>
      <w:r w:rsidR="00323C1E" w:rsidRPr="00AB7E33">
        <w:rPr>
          <w:b/>
          <w:bCs/>
        </w:rPr>
        <w:t>strategies and action plans</w:t>
      </w:r>
    </w:p>
    <w:p w14:paraId="5D34CFBF" w14:textId="3B176336" w:rsidR="00323C1E" w:rsidRDefault="001D44D7" w:rsidP="00323C1E">
      <w:pPr>
        <w:pStyle w:val="ListParagraph"/>
        <w:numPr>
          <w:ilvl w:val="0"/>
          <w:numId w:val="34"/>
        </w:numPr>
      </w:pPr>
      <w:r>
        <w:t>Our equal state: Victoria’s gender equality and action plan 2023-2027</w:t>
      </w:r>
    </w:p>
    <w:p w14:paraId="14C298DE" w14:textId="5C40DB89" w:rsidR="001D44D7" w:rsidRDefault="0009418C" w:rsidP="00323C1E">
      <w:pPr>
        <w:pStyle w:val="ListParagraph"/>
        <w:numPr>
          <w:ilvl w:val="0"/>
          <w:numId w:val="34"/>
        </w:numPr>
      </w:pPr>
      <w:r>
        <w:t>Inclusive Victoria: state disability plan 2022-2026</w:t>
      </w:r>
    </w:p>
    <w:p w14:paraId="2067E0CB" w14:textId="025616CC" w:rsidR="0009418C" w:rsidRDefault="00F47DCA" w:rsidP="00323C1E">
      <w:pPr>
        <w:pStyle w:val="ListParagraph"/>
        <w:numPr>
          <w:ilvl w:val="0"/>
          <w:numId w:val="34"/>
        </w:numPr>
      </w:pPr>
      <w:r>
        <w:t>Pride in our future: Victoria’s LGBTIQA</w:t>
      </w:r>
      <w:r w:rsidR="0080298C">
        <w:t>+ strategy 2022-32</w:t>
      </w:r>
    </w:p>
    <w:p w14:paraId="31707FE1" w14:textId="6FBA2869" w:rsidR="0080298C" w:rsidRDefault="00C77ECE" w:rsidP="00323C1E">
      <w:pPr>
        <w:pStyle w:val="ListParagraph"/>
        <w:numPr>
          <w:ilvl w:val="0"/>
          <w:numId w:val="34"/>
        </w:numPr>
      </w:pPr>
      <w:r>
        <w:t>Victorian</w:t>
      </w:r>
      <w:r w:rsidR="00432C95">
        <w:t>.</w:t>
      </w:r>
      <w:r>
        <w:t xml:space="preserve"> </w:t>
      </w:r>
      <w:r w:rsidR="00432C95">
        <w:t>A</w:t>
      </w:r>
      <w:r>
        <w:t xml:space="preserve">nd proud of it: Victoria’s </w:t>
      </w:r>
      <w:r w:rsidR="00C8310E">
        <w:t>Multicultural Policy Statement</w:t>
      </w:r>
    </w:p>
    <w:p w14:paraId="240DA6A9" w14:textId="27A1DCAF" w:rsidR="00C8310E" w:rsidRDefault="00D336CF" w:rsidP="00323C1E">
      <w:pPr>
        <w:pStyle w:val="ListParagraph"/>
        <w:numPr>
          <w:ilvl w:val="0"/>
          <w:numId w:val="34"/>
        </w:numPr>
      </w:pPr>
      <w:r>
        <w:t>Victorian Aboriginal Affairs Framework 2018-2025</w:t>
      </w:r>
    </w:p>
    <w:p w14:paraId="4ECEEBAB" w14:textId="213A3069" w:rsidR="000E763B" w:rsidRPr="00323C1E" w:rsidRDefault="000E763B" w:rsidP="00323C1E">
      <w:pPr>
        <w:pStyle w:val="ListParagraph"/>
        <w:numPr>
          <w:ilvl w:val="0"/>
          <w:numId w:val="34"/>
        </w:numPr>
      </w:pPr>
      <w:r>
        <w:t>Korin Kor</w:t>
      </w:r>
      <w:r w:rsidR="00117551">
        <w:t>i</w:t>
      </w:r>
      <w:r>
        <w:t>n Balit-D</w:t>
      </w:r>
      <w:r w:rsidR="00FD5885">
        <w:t>jak: Aboriginal health, wellbeing and safety strategic plan 2017-2027</w:t>
      </w:r>
    </w:p>
    <w:p w14:paraId="544EF201" w14:textId="77777777" w:rsidR="0063279B" w:rsidRDefault="0063279B" w:rsidP="00A53F75">
      <w:pPr>
        <w:rPr>
          <w:b/>
          <w:bCs/>
        </w:rPr>
      </w:pPr>
    </w:p>
    <w:p w14:paraId="68423E3B" w14:textId="77777777" w:rsidR="0063279B" w:rsidRDefault="0063279B" w:rsidP="00A53F75">
      <w:pPr>
        <w:rPr>
          <w:b/>
          <w:bCs/>
        </w:rPr>
      </w:pPr>
    </w:p>
    <w:p w14:paraId="06E60197" w14:textId="73A6FCEE" w:rsidR="005B3184" w:rsidRDefault="007354A3" w:rsidP="00A53F75">
      <w:r w:rsidRPr="00A53F75">
        <w:rPr>
          <w:b/>
          <w:bCs/>
        </w:rPr>
        <w:lastRenderedPageBreak/>
        <w:t xml:space="preserve">Victorian </w:t>
      </w:r>
      <w:r w:rsidR="005B3184" w:rsidRPr="00A53F75">
        <w:rPr>
          <w:b/>
          <w:bCs/>
        </w:rPr>
        <w:t>legislation</w:t>
      </w:r>
    </w:p>
    <w:p w14:paraId="00A62E2C" w14:textId="77777777" w:rsidR="009A4813" w:rsidRPr="009A4813" w:rsidRDefault="009A4813" w:rsidP="009A4813">
      <w:pPr>
        <w:pStyle w:val="ListParagraph"/>
        <w:numPr>
          <w:ilvl w:val="0"/>
          <w:numId w:val="32"/>
        </w:numPr>
        <w:rPr>
          <w:i/>
          <w:iCs/>
        </w:rPr>
      </w:pPr>
      <w:r w:rsidRPr="009A4813">
        <w:rPr>
          <w:i/>
          <w:iCs/>
        </w:rPr>
        <w:t>Advancing the Treaty Process with Aboriginal Victorians Act 2018</w:t>
      </w:r>
    </w:p>
    <w:p w14:paraId="0245FE04" w14:textId="6169774C" w:rsidR="009A4813" w:rsidRPr="009A4813" w:rsidRDefault="009A4813" w:rsidP="00421349">
      <w:pPr>
        <w:pStyle w:val="ListParagraph"/>
        <w:numPr>
          <w:ilvl w:val="0"/>
          <w:numId w:val="32"/>
        </w:numPr>
        <w:rPr>
          <w:i/>
          <w:iCs/>
        </w:rPr>
      </w:pPr>
      <w:r w:rsidRPr="009A4813">
        <w:rPr>
          <w:i/>
          <w:iCs/>
        </w:rPr>
        <w:t>Carers Recognition Act 2012</w:t>
      </w:r>
    </w:p>
    <w:p w14:paraId="6242D50D" w14:textId="2800A788" w:rsidR="009A4813" w:rsidRPr="009A4813" w:rsidRDefault="009A4813" w:rsidP="00421349">
      <w:pPr>
        <w:pStyle w:val="ListParagraph"/>
        <w:numPr>
          <w:ilvl w:val="0"/>
          <w:numId w:val="32"/>
        </w:numPr>
        <w:rPr>
          <w:i/>
          <w:iCs/>
        </w:rPr>
      </w:pPr>
      <w:r w:rsidRPr="009A4813">
        <w:rPr>
          <w:i/>
          <w:iCs/>
        </w:rPr>
        <w:t>Charter of Human Rights and Responsibilities Act 2006</w:t>
      </w:r>
    </w:p>
    <w:p w14:paraId="38F42EC3" w14:textId="268E6167" w:rsidR="009A4813" w:rsidRPr="009A4813" w:rsidRDefault="009A4813" w:rsidP="00421349">
      <w:pPr>
        <w:pStyle w:val="ListParagraph"/>
        <w:numPr>
          <w:ilvl w:val="0"/>
          <w:numId w:val="32"/>
        </w:numPr>
        <w:rPr>
          <w:i/>
          <w:iCs/>
        </w:rPr>
      </w:pPr>
      <w:r w:rsidRPr="009A4813">
        <w:rPr>
          <w:i/>
          <w:iCs/>
        </w:rPr>
        <w:t>Disability Act 2006</w:t>
      </w:r>
    </w:p>
    <w:p w14:paraId="0AB2BCEB" w14:textId="47A40EA1" w:rsidR="009A4813" w:rsidRPr="009A4813" w:rsidRDefault="009A4813" w:rsidP="00421349">
      <w:pPr>
        <w:pStyle w:val="ListParagraph"/>
        <w:numPr>
          <w:ilvl w:val="0"/>
          <w:numId w:val="32"/>
        </w:numPr>
        <w:rPr>
          <w:i/>
          <w:iCs/>
        </w:rPr>
      </w:pPr>
      <w:r w:rsidRPr="009A4813">
        <w:rPr>
          <w:i/>
          <w:iCs/>
        </w:rPr>
        <w:t>Equal Opportunity Act 2010</w:t>
      </w:r>
    </w:p>
    <w:p w14:paraId="06064131" w14:textId="68DE1FF8" w:rsidR="009A4813" w:rsidRPr="009A4813" w:rsidRDefault="009A4813" w:rsidP="00421349">
      <w:pPr>
        <w:pStyle w:val="ListParagraph"/>
        <w:numPr>
          <w:ilvl w:val="0"/>
          <w:numId w:val="32"/>
        </w:numPr>
        <w:rPr>
          <w:i/>
          <w:iCs/>
        </w:rPr>
      </w:pPr>
      <w:r w:rsidRPr="009A4813">
        <w:rPr>
          <w:i/>
          <w:iCs/>
        </w:rPr>
        <w:t>Gender Equality Act 2020</w:t>
      </w:r>
    </w:p>
    <w:p w14:paraId="38FFA2A8" w14:textId="1D9465D8" w:rsidR="009A4813" w:rsidRPr="009A4813" w:rsidRDefault="009A4813" w:rsidP="00421349">
      <w:pPr>
        <w:pStyle w:val="ListParagraph"/>
        <w:numPr>
          <w:ilvl w:val="0"/>
          <w:numId w:val="32"/>
        </w:numPr>
        <w:rPr>
          <w:i/>
          <w:iCs/>
        </w:rPr>
      </w:pPr>
      <w:r w:rsidRPr="009A4813">
        <w:rPr>
          <w:i/>
          <w:iCs/>
        </w:rPr>
        <w:t>Multicultural Victoria Act 2011</w:t>
      </w:r>
    </w:p>
    <w:p w14:paraId="420FE72A" w14:textId="14B66BDC" w:rsidR="009A4813" w:rsidRPr="009A4813" w:rsidRDefault="009A4813" w:rsidP="00421349">
      <w:pPr>
        <w:pStyle w:val="ListParagraph"/>
        <w:numPr>
          <w:ilvl w:val="0"/>
          <w:numId w:val="32"/>
        </w:numPr>
        <w:rPr>
          <w:i/>
          <w:iCs/>
        </w:rPr>
      </w:pPr>
      <w:r w:rsidRPr="009A4813">
        <w:rPr>
          <w:i/>
          <w:iCs/>
        </w:rPr>
        <w:t>Occupational Health and Safety Act 2004</w:t>
      </w:r>
    </w:p>
    <w:p w14:paraId="772411D1" w14:textId="18A1D95E" w:rsidR="009A4813" w:rsidRPr="009A4813" w:rsidRDefault="009A4813" w:rsidP="00421349">
      <w:pPr>
        <w:pStyle w:val="ListParagraph"/>
        <w:numPr>
          <w:ilvl w:val="0"/>
          <w:numId w:val="32"/>
        </w:numPr>
        <w:rPr>
          <w:i/>
          <w:iCs/>
        </w:rPr>
      </w:pPr>
      <w:r w:rsidRPr="009A4813">
        <w:rPr>
          <w:i/>
          <w:iCs/>
        </w:rPr>
        <w:t>Racial and Religious Tolerance Act 2001</w:t>
      </w:r>
    </w:p>
    <w:p w14:paraId="3DCC7DC8" w14:textId="2FDBED60" w:rsidR="009A4813" w:rsidRPr="00160664" w:rsidRDefault="009A4813" w:rsidP="009A4813">
      <w:pPr>
        <w:rPr>
          <w:b/>
          <w:bCs/>
        </w:rPr>
      </w:pPr>
      <w:r w:rsidRPr="00160664">
        <w:rPr>
          <w:b/>
          <w:bCs/>
        </w:rPr>
        <w:t>Commonwealth</w:t>
      </w:r>
      <w:r w:rsidR="00D6696C">
        <w:rPr>
          <w:b/>
          <w:bCs/>
        </w:rPr>
        <w:t xml:space="preserve"> legislation</w:t>
      </w:r>
    </w:p>
    <w:p w14:paraId="69022910" w14:textId="54B720D3" w:rsidR="009A4813" w:rsidRPr="00160664" w:rsidRDefault="009A4813" w:rsidP="00160664">
      <w:pPr>
        <w:pStyle w:val="ListParagraph"/>
        <w:numPr>
          <w:ilvl w:val="0"/>
          <w:numId w:val="32"/>
        </w:numPr>
        <w:rPr>
          <w:i/>
          <w:iCs/>
        </w:rPr>
      </w:pPr>
      <w:r w:rsidRPr="00160664">
        <w:rPr>
          <w:i/>
          <w:iCs/>
        </w:rPr>
        <w:t>Disability Discrimination Act 1992</w:t>
      </w:r>
    </w:p>
    <w:p w14:paraId="12EE28A0" w14:textId="2E004319" w:rsidR="009A4813" w:rsidRPr="00160664" w:rsidRDefault="009A4813" w:rsidP="00160664">
      <w:pPr>
        <w:pStyle w:val="ListParagraph"/>
        <w:numPr>
          <w:ilvl w:val="0"/>
          <w:numId w:val="32"/>
        </w:numPr>
        <w:rPr>
          <w:i/>
          <w:iCs/>
        </w:rPr>
      </w:pPr>
      <w:r w:rsidRPr="00160664">
        <w:rPr>
          <w:i/>
          <w:iCs/>
        </w:rPr>
        <w:t>Sex Discrimination Act 1984</w:t>
      </w:r>
    </w:p>
    <w:p w14:paraId="5599457C" w14:textId="19DEA392" w:rsidR="009A4813" w:rsidRPr="00160664" w:rsidRDefault="009A4813" w:rsidP="00160664">
      <w:pPr>
        <w:pStyle w:val="ListParagraph"/>
        <w:numPr>
          <w:ilvl w:val="0"/>
          <w:numId w:val="32"/>
        </w:numPr>
        <w:rPr>
          <w:i/>
          <w:iCs/>
        </w:rPr>
      </w:pPr>
      <w:r w:rsidRPr="00160664">
        <w:rPr>
          <w:i/>
          <w:iCs/>
        </w:rPr>
        <w:t>Racial Discrimination Act 1975</w:t>
      </w:r>
    </w:p>
    <w:p w14:paraId="5F9F6535" w14:textId="2C372684" w:rsidR="00417AA6" w:rsidRPr="00160664" w:rsidRDefault="009A4813" w:rsidP="00160664">
      <w:pPr>
        <w:pStyle w:val="ListParagraph"/>
        <w:numPr>
          <w:ilvl w:val="0"/>
          <w:numId w:val="32"/>
        </w:numPr>
        <w:rPr>
          <w:i/>
          <w:iCs/>
        </w:rPr>
      </w:pPr>
      <w:r w:rsidRPr="00160664">
        <w:rPr>
          <w:i/>
          <w:iCs/>
        </w:rPr>
        <w:t>Age Discrimination Act 2004</w:t>
      </w:r>
    </w:p>
    <w:p w14:paraId="1BC698FE" w14:textId="3E991595" w:rsidR="00E232BC" w:rsidRPr="00160664" w:rsidRDefault="00E232BC" w:rsidP="00160664">
      <w:pPr>
        <w:pStyle w:val="ListParagraph"/>
        <w:numPr>
          <w:ilvl w:val="0"/>
          <w:numId w:val="32"/>
        </w:numPr>
        <w:rPr>
          <w:i/>
          <w:iCs/>
        </w:rPr>
      </w:pPr>
      <w:r>
        <w:rPr>
          <w:i/>
          <w:iCs/>
        </w:rPr>
        <w:t>Fair Work Act 2009</w:t>
      </w:r>
    </w:p>
    <w:p w14:paraId="00D17449" w14:textId="190D9F1C" w:rsidR="006F0B5B" w:rsidRPr="006F0B5B" w:rsidRDefault="00A51CCF" w:rsidP="00C660E6">
      <w:pPr>
        <w:pStyle w:val="Heading1"/>
      </w:pPr>
      <w:bookmarkStart w:id="14" w:name="_Toc172722308"/>
      <w:r>
        <w:t>Our framework</w:t>
      </w:r>
      <w:bookmarkEnd w:id="14"/>
    </w:p>
    <w:p w14:paraId="5B0F3240" w14:textId="77777777" w:rsidR="00590477" w:rsidRPr="003F699D" w:rsidRDefault="00590477" w:rsidP="00590477">
      <w:pPr>
        <w:pStyle w:val="Heading2"/>
      </w:pPr>
      <w:bookmarkStart w:id="15" w:name="_Toc172722309"/>
      <w:r w:rsidRPr="003F699D">
        <w:t xml:space="preserve">About this </w:t>
      </w:r>
      <w:r>
        <w:t>F</w:t>
      </w:r>
      <w:r w:rsidRPr="003F699D">
        <w:t>ramework</w:t>
      </w:r>
      <w:bookmarkEnd w:id="15"/>
    </w:p>
    <w:p w14:paraId="30CE9AEE" w14:textId="77777777" w:rsidR="00201FAA" w:rsidRDefault="00590477" w:rsidP="00590477">
      <w:pPr>
        <w:tabs>
          <w:tab w:val="left" w:pos="2220"/>
        </w:tabs>
        <w:rPr>
          <w:color w:val="000000" w:themeColor="text1"/>
        </w:rPr>
      </w:pPr>
      <w:r>
        <w:rPr>
          <w:color w:val="000000" w:themeColor="text1"/>
        </w:rPr>
        <w:t xml:space="preserve">This Framework provides a clear and interconnected pathway for diversity and inclusion to support </w:t>
      </w:r>
      <w:r w:rsidRPr="007C2887">
        <w:rPr>
          <w:color w:val="000000" w:themeColor="text1"/>
        </w:rPr>
        <w:t>Ambulance Victoria</w:t>
      </w:r>
      <w:r>
        <w:rPr>
          <w:color w:val="000000" w:themeColor="text1"/>
        </w:rPr>
        <w:t>’s vision for a safe, fair and inclusive organisation. Delivered from 2024 – 2028, the Framework</w:t>
      </w:r>
      <w:r w:rsidR="00201FAA">
        <w:rPr>
          <w:color w:val="000000" w:themeColor="text1"/>
        </w:rPr>
        <w:t>:</w:t>
      </w:r>
    </w:p>
    <w:p w14:paraId="41DDDC9C" w14:textId="04F83D86" w:rsidR="00526DD3" w:rsidRDefault="00526DD3" w:rsidP="00590477">
      <w:pPr>
        <w:pStyle w:val="ListParagraph"/>
        <w:numPr>
          <w:ilvl w:val="0"/>
          <w:numId w:val="44"/>
        </w:numPr>
        <w:tabs>
          <w:tab w:val="left" w:pos="2220"/>
        </w:tabs>
        <w:rPr>
          <w:color w:val="000000" w:themeColor="text1"/>
        </w:rPr>
      </w:pPr>
      <w:r>
        <w:rPr>
          <w:color w:val="000000" w:themeColor="text1"/>
        </w:rPr>
        <w:t xml:space="preserve">has </w:t>
      </w:r>
      <w:r w:rsidR="00590477" w:rsidRPr="00D412B5">
        <w:rPr>
          <w:color w:val="000000" w:themeColor="text1"/>
        </w:rPr>
        <w:t>five key outcomes</w:t>
      </w:r>
      <w:r w:rsidR="00053F38">
        <w:rPr>
          <w:color w:val="000000" w:themeColor="text1"/>
        </w:rPr>
        <w:t>;</w:t>
      </w:r>
    </w:p>
    <w:p w14:paraId="3EE42998" w14:textId="2412B55A" w:rsidR="00251719" w:rsidRDefault="00590477" w:rsidP="00590477">
      <w:pPr>
        <w:pStyle w:val="ListParagraph"/>
        <w:numPr>
          <w:ilvl w:val="0"/>
          <w:numId w:val="44"/>
        </w:numPr>
        <w:tabs>
          <w:tab w:val="left" w:pos="2220"/>
        </w:tabs>
        <w:rPr>
          <w:color w:val="000000" w:themeColor="text1"/>
        </w:rPr>
      </w:pPr>
      <w:r w:rsidRPr="00D412B5">
        <w:rPr>
          <w:color w:val="000000" w:themeColor="text1"/>
        </w:rPr>
        <w:t>focuses on key foundational components necessary to begin the process of embedding diversity and inclusion on an organisation-wide scale</w:t>
      </w:r>
      <w:r w:rsidR="00AF00D3">
        <w:rPr>
          <w:color w:val="000000" w:themeColor="text1"/>
        </w:rPr>
        <w:t>; and</w:t>
      </w:r>
    </w:p>
    <w:p w14:paraId="7FCE6416" w14:textId="77777777" w:rsidR="00251719" w:rsidRDefault="00590477" w:rsidP="00590477">
      <w:pPr>
        <w:pStyle w:val="ListParagraph"/>
        <w:numPr>
          <w:ilvl w:val="0"/>
          <w:numId w:val="44"/>
        </w:numPr>
        <w:tabs>
          <w:tab w:val="left" w:pos="2220"/>
        </w:tabs>
        <w:rPr>
          <w:color w:val="000000" w:themeColor="text1"/>
        </w:rPr>
      </w:pPr>
      <w:r w:rsidRPr="00D412B5">
        <w:rPr>
          <w:color w:val="000000" w:themeColor="text1"/>
        </w:rPr>
        <w:t>address</w:t>
      </w:r>
      <w:r w:rsidR="00251719">
        <w:rPr>
          <w:color w:val="000000" w:themeColor="text1"/>
        </w:rPr>
        <w:t>es</w:t>
      </w:r>
      <w:r w:rsidRPr="00D412B5">
        <w:rPr>
          <w:color w:val="000000" w:themeColor="text1"/>
        </w:rPr>
        <w:t xml:space="preserve"> key drivers of harm identified as part of the Commission’s review into workplace equality at Ambulance Victoria</w:t>
      </w:r>
      <w:r>
        <w:rPr>
          <w:rStyle w:val="FootnoteReference"/>
          <w:color w:val="000000" w:themeColor="text1"/>
        </w:rPr>
        <w:footnoteReference w:id="2"/>
      </w:r>
      <w:r w:rsidRPr="00D412B5">
        <w:rPr>
          <w:color w:val="000000" w:themeColor="text1"/>
        </w:rPr>
        <w:t xml:space="preserve">. </w:t>
      </w:r>
    </w:p>
    <w:p w14:paraId="7DDA3123" w14:textId="18FC9BBA" w:rsidR="00590477" w:rsidRPr="00D412B5" w:rsidRDefault="00590477" w:rsidP="00D412B5">
      <w:pPr>
        <w:tabs>
          <w:tab w:val="left" w:pos="2220"/>
        </w:tabs>
        <w:rPr>
          <w:color w:val="000000" w:themeColor="text1"/>
        </w:rPr>
      </w:pPr>
      <w:r w:rsidRPr="0055279C">
        <w:rPr>
          <w:color w:val="000000" w:themeColor="text1"/>
        </w:rPr>
        <w:t xml:space="preserve">Supported by a program logic (refer </w:t>
      </w:r>
      <w:r w:rsidRPr="0055279C">
        <w:rPr>
          <w:b/>
          <w:bCs/>
          <w:color w:val="000000" w:themeColor="text1"/>
        </w:rPr>
        <w:t>Appendix 2</w:t>
      </w:r>
      <w:r w:rsidRPr="0055279C">
        <w:rPr>
          <w:color w:val="000000" w:themeColor="text1"/>
        </w:rPr>
        <w:t xml:space="preserve">), which provides a visual representation of our long-term pathway, this is the first </w:t>
      </w:r>
      <w:r w:rsidR="00624C39">
        <w:rPr>
          <w:color w:val="000000" w:themeColor="text1"/>
        </w:rPr>
        <w:t>phase of change.</w:t>
      </w:r>
      <w:r w:rsidRPr="00D412B5">
        <w:rPr>
          <w:color w:val="000000" w:themeColor="text1"/>
        </w:rPr>
        <w:t xml:space="preserve"> Future </w:t>
      </w:r>
      <w:r w:rsidR="00F43B09">
        <w:rPr>
          <w:color w:val="000000" w:themeColor="text1"/>
        </w:rPr>
        <w:t>framework iterations</w:t>
      </w:r>
      <w:r w:rsidRPr="00D412B5">
        <w:rPr>
          <w:color w:val="000000" w:themeColor="text1"/>
        </w:rPr>
        <w:t xml:space="preserve"> will continue to </w:t>
      </w:r>
      <w:r w:rsidR="00624C39">
        <w:rPr>
          <w:color w:val="000000" w:themeColor="text1"/>
        </w:rPr>
        <w:t>strategically drive</w:t>
      </w:r>
      <w:r w:rsidR="00F82253">
        <w:rPr>
          <w:color w:val="000000" w:themeColor="text1"/>
        </w:rPr>
        <w:t xml:space="preserve"> cultural change to </w:t>
      </w:r>
      <w:r w:rsidR="00870F4E">
        <w:rPr>
          <w:color w:val="000000" w:themeColor="text1"/>
        </w:rPr>
        <w:t>strengthen and embed diversity and inclusion.</w:t>
      </w:r>
    </w:p>
    <w:p w14:paraId="6BEFF057" w14:textId="77A130CD" w:rsidR="00EF1EA1" w:rsidRPr="0055279C" w:rsidRDefault="00EF1EA1" w:rsidP="00EF1EA1">
      <w:pPr>
        <w:pStyle w:val="Heading2"/>
      </w:pPr>
      <w:bookmarkStart w:id="16" w:name="_Toc172722310"/>
      <w:r w:rsidRPr="0055279C">
        <w:t>Theory of change</w:t>
      </w:r>
      <w:bookmarkEnd w:id="16"/>
    </w:p>
    <w:p w14:paraId="40183F29" w14:textId="505FEE9B" w:rsidR="00EF1EA1" w:rsidRDefault="00EF1EA1" w:rsidP="00EF1EA1">
      <w:r>
        <w:t xml:space="preserve">We believe that to bring about lasting change, </w:t>
      </w:r>
      <w:r w:rsidR="00DA7001">
        <w:t xml:space="preserve">we must focus on transforming </w:t>
      </w:r>
      <w:r w:rsidR="007C735E">
        <w:t>engrained structures and systems, organisational culture and individual</w:t>
      </w:r>
      <w:r w:rsidR="00284945">
        <w:t>s’</w:t>
      </w:r>
      <w:r w:rsidR="007C735E">
        <w:t xml:space="preserve"> actions and behaviours.</w:t>
      </w:r>
      <w:r>
        <w:t xml:space="preserve"> It is by changing these fundamental elements through collaboration, innovation, continual improvement and learning that we can create sustainable solutions for even the toughest issues facing us today. </w:t>
      </w:r>
    </w:p>
    <w:p w14:paraId="5CB35B43" w14:textId="6223B950" w:rsidR="00086F20" w:rsidRDefault="00086F20" w:rsidP="00EF1EA1">
      <w:r>
        <w:t>Cultural change requires time and sustained</w:t>
      </w:r>
      <w:r w:rsidR="00B8447A">
        <w:t xml:space="preserve"> effort to move </w:t>
      </w:r>
      <w:r w:rsidR="00475654">
        <w:t xml:space="preserve">structures, </w:t>
      </w:r>
      <w:r w:rsidR="00B8447A">
        <w:t>systems</w:t>
      </w:r>
      <w:r w:rsidR="00475654">
        <w:t xml:space="preserve"> and individuals t</w:t>
      </w:r>
      <w:r w:rsidR="00D2587E">
        <w:t xml:space="preserve">owards a culture where diversity and inclusion is embedded as part of our </w:t>
      </w:r>
      <w:r w:rsidR="009004E8">
        <w:t>ways of working.</w:t>
      </w:r>
      <w:r w:rsidR="00741F0F">
        <w:t xml:space="preserve"> This requires </w:t>
      </w:r>
      <w:r w:rsidR="00564DD9">
        <w:t>a</w:t>
      </w:r>
      <w:r w:rsidR="00B14496">
        <w:t xml:space="preserve"> collective approach and relies on the investment of organisational leaders to </w:t>
      </w:r>
      <w:r w:rsidR="001470AA">
        <w:t xml:space="preserve">understand, </w:t>
      </w:r>
      <w:r w:rsidR="00D1141B">
        <w:t xml:space="preserve">embrace and help drive change. </w:t>
      </w:r>
    </w:p>
    <w:p w14:paraId="0EDF76ED" w14:textId="77777777" w:rsidR="00DF1DCB" w:rsidRDefault="00DF1DCB" w:rsidP="00EF1EA1">
      <w:r>
        <w:lastRenderedPageBreak/>
        <w:t>There are four stages of cultural change and t</w:t>
      </w:r>
      <w:r w:rsidR="00EF1EA1">
        <w:t xml:space="preserve">his Framework </w:t>
      </w:r>
      <w:r w:rsidR="00DC501C">
        <w:t xml:space="preserve">and its </w:t>
      </w:r>
      <w:r w:rsidR="00924C80">
        <w:t>outcomes are</w:t>
      </w:r>
      <w:r w:rsidR="00EA7339">
        <w:t xml:space="preserve"> </w:t>
      </w:r>
      <w:r w:rsidR="00EF1EA1">
        <w:t>focused on the awareness and engagement stage</w:t>
      </w:r>
      <w:r>
        <w:t>.</w:t>
      </w:r>
    </w:p>
    <w:p w14:paraId="66BB752D" w14:textId="314F0E71" w:rsidR="00DF1DCB" w:rsidRPr="0063279B" w:rsidRDefault="00DF1DCB" w:rsidP="00DF1DCB">
      <w:pPr>
        <w:jc w:val="both"/>
        <w:rPr>
          <w:b/>
          <w:bCs/>
        </w:rPr>
      </w:pPr>
      <w:r w:rsidRPr="0063279B">
        <w:rPr>
          <w:b/>
          <w:bCs/>
        </w:rPr>
        <w:t>1. Awareness and engagement</w:t>
      </w:r>
    </w:p>
    <w:p w14:paraId="408B3523" w14:textId="77777777" w:rsidR="00DF1DCB" w:rsidRDefault="00DF1DCB" w:rsidP="0063279B">
      <w:r>
        <w:t>Raising awareness through engagement in programs, review of policies, procedures and development of resources.</w:t>
      </w:r>
    </w:p>
    <w:p w14:paraId="378247DF" w14:textId="371EE1E4" w:rsidR="00DF1DCB" w:rsidRPr="0063279B" w:rsidRDefault="00DF1DCB" w:rsidP="00DF1DCB">
      <w:pPr>
        <w:jc w:val="both"/>
        <w:rPr>
          <w:b/>
          <w:bCs/>
        </w:rPr>
      </w:pPr>
      <w:r w:rsidRPr="0063279B">
        <w:rPr>
          <w:b/>
          <w:bCs/>
        </w:rPr>
        <w:t>2. Acquire and develop</w:t>
      </w:r>
    </w:p>
    <w:p w14:paraId="1C0C0CC8" w14:textId="77777777" w:rsidR="00DF1DCB" w:rsidRDefault="00DF1DCB" w:rsidP="0063279B">
      <w:r>
        <w:t>Increased awareness and knowledge, improved skills, changes in attitudes and improved motivation.</w:t>
      </w:r>
    </w:p>
    <w:p w14:paraId="1553152C" w14:textId="1886BE16" w:rsidR="00DF1DCB" w:rsidRPr="0063279B" w:rsidRDefault="00DF1DCB" w:rsidP="00DF1DCB">
      <w:pPr>
        <w:jc w:val="both"/>
        <w:rPr>
          <w:b/>
          <w:bCs/>
        </w:rPr>
      </w:pPr>
      <w:r w:rsidRPr="0063279B">
        <w:rPr>
          <w:b/>
          <w:bCs/>
        </w:rPr>
        <w:t>3. Apply and transform</w:t>
      </w:r>
    </w:p>
    <w:p w14:paraId="2F5FFB86" w14:textId="77777777" w:rsidR="00DF1DCB" w:rsidRDefault="00DF1DCB" w:rsidP="0063279B">
      <w:r>
        <w:t>Improved work practices, organisational procedures and systems, engagement with partners and quality of service.</w:t>
      </w:r>
    </w:p>
    <w:p w14:paraId="1041028C" w14:textId="2E7451D1" w:rsidR="00DF1DCB" w:rsidRPr="0063279B" w:rsidRDefault="00DF1DCB" w:rsidP="00DF1DCB">
      <w:pPr>
        <w:jc w:val="both"/>
        <w:rPr>
          <w:b/>
          <w:bCs/>
        </w:rPr>
      </w:pPr>
      <w:r w:rsidRPr="0063279B">
        <w:rPr>
          <w:b/>
          <w:bCs/>
        </w:rPr>
        <w:t>4. Embed and sustain</w:t>
      </w:r>
    </w:p>
    <w:p w14:paraId="290B778C" w14:textId="118F3EEC" w:rsidR="00DF1DCB" w:rsidRDefault="00DF1DCB" w:rsidP="0063279B">
      <w:r>
        <w:t>Increased</w:t>
      </w:r>
      <w:r w:rsidR="0063279B">
        <w:t xml:space="preserve"> </w:t>
      </w:r>
      <w:r>
        <w:t xml:space="preserve">professional competence, improved promotion opportunities, organisational performance, workplace environment and changes to structures and systems. </w:t>
      </w:r>
    </w:p>
    <w:p w14:paraId="779009F0" w14:textId="39D974CC" w:rsidR="00870F4E" w:rsidRDefault="0063279B" w:rsidP="00EF1EA1">
      <w:r>
        <w:t>A</w:t>
      </w:r>
      <w:r w:rsidR="00322A37">
        <w:t>cknowledging that progress i</w:t>
      </w:r>
      <w:r w:rsidR="00A969DD">
        <w:t>s</w:t>
      </w:r>
      <w:r w:rsidR="00322A37">
        <w:t xml:space="preserve"> not linear, </w:t>
      </w:r>
      <w:r w:rsidR="00346719">
        <w:t xml:space="preserve">the iterative design of </w:t>
      </w:r>
      <w:r w:rsidR="006F1BDD">
        <w:t xml:space="preserve">the action </w:t>
      </w:r>
      <w:r w:rsidR="006E2822">
        <w:t>plans aligned to this Fr</w:t>
      </w:r>
      <w:r w:rsidR="00A0127B">
        <w:t>amework</w:t>
      </w:r>
      <w:r w:rsidR="00612D1A">
        <w:t xml:space="preserve"> </w:t>
      </w:r>
      <w:r w:rsidR="00476CF4">
        <w:t xml:space="preserve">enables opportunities </w:t>
      </w:r>
      <w:r w:rsidR="00C95016">
        <w:t xml:space="preserve">for </w:t>
      </w:r>
      <w:r w:rsidR="00476CF4">
        <w:t xml:space="preserve">progress into the acquire and develop stage as </w:t>
      </w:r>
      <w:r w:rsidR="00C95016">
        <w:t>we mature our cul</w:t>
      </w:r>
      <w:r w:rsidR="00E4165B">
        <w:t xml:space="preserve">tural change </w:t>
      </w:r>
      <w:r w:rsidR="00381213">
        <w:t xml:space="preserve">journey. </w:t>
      </w:r>
      <w:r w:rsidR="0097217D">
        <w:t>This</w:t>
      </w:r>
      <w:r w:rsidR="00600415">
        <w:t xml:space="preserve"> is a considered</w:t>
      </w:r>
      <w:r w:rsidR="0097217D">
        <w:t xml:space="preserve"> approach</w:t>
      </w:r>
      <w:r w:rsidR="00600415">
        <w:t xml:space="preserve"> that</w:t>
      </w:r>
      <w:r w:rsidR="00870F4E">
        <w:t>:</w:t>
      </w:r>
    </w:p>
    <w:p w14:paraId="76D9A879" w14:textId="6A868A3D" w:rsidR="00496A01" w:rsidRDefault="0097217D" w:rsidP="00870F4E">
      <w:pPr>
        <w:pStyle w:val="ListParagraph"/>
        <w:numPr>
          <w:ilvl w:val="0"/>
          <w:numId w:val="45"/>
        </w:numPr>
      </w:pPr>
      <w:r>
        <w:t>ensures Ambulance Victoria has solid foundations in place to support continued movement through the stages of cultural change</w:t>
      </w:r>
      <w:r w:rsidR="00C068BB">
        <w:t>;</w:t>
      </w:r>
      <w:r w:rsidR="00F66F0C">
        <w:t xml:space="preserve"> and</w:t>
      </w:r>
    </w:p>
    <w:p w14:paraId="1463F8D8" w14:textId="77777777" w:rsidR="00DF1DCB" w:rsidRDefault="00496A01" w:rsidP="000968C4">
      <w:pPr>
        <w:pStyle w:val="ListParagraph"/>
        <w:numPr>
          <w:ilvl w:val="0"/>
          <w:numId w:val="45"/>
        </w:numPr>
      </w:pPr>
      <w:r>
        <w:t>r</w:t>
      </w:r>
      <w:r w:rsidR="00EF1EA1">
        <w:t xml:space="preserve">ecognises that, as a 24/7 emergency service with a growing and mobile workforce, </w:t>
      </w:r>
    </w:p>
    <w:p w14:paraId="7DB43FE0" w14:textId="52B211DC" w:rsidR="000668D5" w:rsidRDefault="00EF1EA1" w:rsidP="000968C4">
      <w:pPr>
        <w:pStyle w:val="ListParagraph"/>
        <w:numPr>
          <w:ilvl w:val="0"/>
          <w:numId w:val="45"/>
        </w:numPr>
      </w:pPr>
      <w:r>
        <w:t>Ambulance Victoria requires flexibility to respond to operational demands</w:t>
      </w:r>
      <w:r w:rsidR="00496A01">
        <w:t>, requiring</w:t>
      </w:r>
      <w:r>
        <w:t xml:space="preserve"> longer lead times to embed and sustain cultural change. </w:t>
      </w:r>
    </w:p>
    <w:p w14:paraId="792CD9D9" w14:textId="77777777" w:rsidR="00DF1DCB" w:rsidRPr="00C660E6" w:rsidRDefault="00DF1DCB" w:rsidP="00D50078">
      <w:pPr>
        <w:pStyle w:val="ListParagraph"/>
        <w:ind w:left="776"/>
        <w:jc w:val="both"/>
      </w:pPr>
    </w:p>
    <w:p w14:paraId="76697509" w14:textId="77777777" w:rsidR="003816ED" w:rsidRDefault="003816ED" w:rsidP="003816ED">
      <w:pPr>
        <w:pStyle w:val="Heading2"/>
      </w:pPr>
      <w:bookmarkStart w:id="17" w:name="_Toc165031785"/>
      <w:bookmarkStart w:id="18" w:name="_Toc165031786"/>
      <w:bookmarkStart w:id="19" w:name="_Toc165031787"/>
      <w:bookmarkStart w:id="20" w:name="_Toc165031788"/>
      <w:bookmarkStart w:id="21" w:name="_Toc165031789"/>
      <w:bookmarkStart w:id="22" w:name="_Toc165031790"/>
      <w:bookmarkStart w:id="23" w:name="_Toc165031791"/>
      <w:bookmarkStart w:id="24" w:name="_Toc172722311"/>
      <w:bookmarkEnd w:id="17"/>
      <w:bookmarkEnd w:id="18"/>
      <w:bookmarkEnd w:id="19"/>
      <w:bookmarkEnd w:id="20"/>
      <w:bookmarkEnd w:id="21"/>
      <w:bookmarkEnd w:id="22"/>
      <w:bookmarkEnd w:id="23"/>
      <w:r>
        <w:t>Our principles</w:t>
      </w:r>
      <w:bookmarkEnd w:id="24"/>
    </w:p>
    <w:p w14:paraId="09915276" w14:textId="0F9FDC7C" w:rsidR="00AE29D4" w:rsidRDefault="003816ED" w:rsidP="003816ED">
      <w:r>
        <w:t>Our Framework</w:t>
      </w:r>
      <w:r w:rsidR="00344A04">
        <w:t xml:space="preserve"> and the work we do</w:t>
      </w:r>
      <w:r>
        <w:t xml:space="preserve"> to advance diversity and inclusion is underpinned by three guiding principles</w:t>
      </w:r>
      <w:r w:rsidR="00E53A26">
        <w:t>.</w:t>
      </w:r>
    </w:p>
    <w:p w14:paraId="14DDF9C2" w14:textId="4A8933FE" w:rsidR="00E53A26" w:rsidRPr="00E53A26" w:rsidRDefault="003816ED" w:rsidP="00E53A26">
      <w:pPr>
        <w:rPr>
          <w:b/>
          <w:bCs/>
          <w:sz w:val="24"/>
          <w:szCs w:val="24"/>
        </w:rPr>
      </w:pPr>
      <w:r w:rsidRPr="00E53A26">
        <w:rPr>
          <w:b/>
          <w:bCs/>
          <w:sz w:val="24"/>
          <w:szCs w:val="24"/>
        </w:rPr>
        <w:t>Conscious inclusion</w:t>
      </w:r>
    </w:p>
    <w:p w14:paraId="6B8075AD" w14:textId="77777777" w:rsidR="00DF1DCB" w:rsidRDefault="00A86C13" w:rsidP="00E53A26">
      <w:r>
        <w:t xml:space="preserve">Acknowledging that the capability of our people is key </w:t>
      </w:r>
      <w:r w:rsidR="00CF0CCB">
        <w:t xml:space="preserve">to </w:t>
      </w:r>
      <w:r w:rsidR="00EC6192">
        <w:t>driving cultural change</w:t>
      </w:r>
      <w:r w:rsidR="00E60CC4">
        <w:t>,</w:t>
      </w:r>
      <w:r w:rsidR="009347B5">
        <w:t xml:space="preserve"> </w:t>
      </w:r>
      <w:r w:rsidR="00E60CC4">
        <w:t>w</w:t>
      </w:r>
      <w:r w:rsidR="003816ED">
        <w:t xml:space="preserve">e </w:t>
      </w:r>
      <w:r w:rsidR="00EC6192">
        <w:t>will</w:t>
      </w:r>
      <w:r w:rsidR="00DC6CDD">
        <w:t xml:space="preserve"> </w:t>
      </w:r>
      <w:r w:rsidR="00215538">
        <w:t xml:space="preserve">equip and enable </w:t>
      </w:r>
      <w:r w:rsidR="00086FE7">
        <w:t>our workforce</w:t>
      </w:r>
      <w:r w:rsidR="003816ED">
        <w:t xml:space="preserve"> to embed inclusive practices that contribute</w:t>
      </w:r>
      <w:r w:rsidR="00507C05">
        <w:t xml:space="preserve"> to</w:t>
      </w:r>
      <w:r w:rsidR="003816ED">
        <w:t xml:space="preserve"> a safe, fair and inclusive Ambulance Victoria.</w:t>
      </w:r>
    </w:p>
    <w:p w14:paraId="013322F7" w14:textId="3A2F5CBC" w:rsidR="00E53A26" w:rsidRPr="00DF1DCB" w:rsidRDefault="003816ED" w:rsidP="00E53A26">
      <w:r w:rsidRPr="00E53A26">
        <w:rPr>
          <w:b/>
          <w:bCs/>
          <w:sz w:val="24"/>
          <w:szCs w:val="24"/>
        </w:rPr>
        <w:t>Equitable design</w:t>
      </w:r>
    </w:p>
    <w:p w14:paraId="62E96200" w14:textId="46055C68" w:rsidR="003816ED" w:rsidRPr="00B13E11" w:rsidRDefault="006273E1" w:rsidP="00E53A26">
      <w:r>
        <w:t xml:space="preserve">Recognising that </w:t>
      </w:r>
      <w:r w:rsidR="00825579">
        <w:t xml:space="preserve">opportunities are not distributed equitably and that </w:t>
      </w:r>
      <w:r w:rsidR="00414A84">
        <w:t xml:space="preserve">intersecting identities </w:t>
      </w:r>
      <w:r w:rsidR="00224EC8">
        <w:t>often compound barriers</w:t>
      </w:r>
      <w:r w:rsidR="00825579">
        <w:t>, w</w:t>
      </w:r>
      <w:r w:rsidR="003816ED">
        <w:t xml:space="preserve">e </w:t>
      </w:r>
      <w:r w:rsidR="00825579">
        <w:t xml:space="preserve">will </w:t>
      </w:r>
      <w:r w:rsidR="007B3685">
        <w:t xml:space="preserve">design through </w:t>
      </w:r>
      <w:r w:rsidR="003816ED">
        <w:t xml:space="preserve">an intersectional lens to ensure everyone can fully </w:t>
      </w:r>
      <w:r w:rsidR="00841318">
        <w:t xml:space="preserve">and safely </w:t>
      </w:r>
      <w:r w:rsidR="003816ED">
        <w:t xml:space="preserve">participate </w:t>
      </w:r>
      <w:r w:rsidR="004A69C7">
        <w:t>and access</w:t>
      </w:r>
      <w:r w:rsidR="003816ED">
        <w:t xml:space="preserve"> the workplace and our services without experiencing disadvantage or discrimination.</w:t>
      </w:r>
    </w:p>
    <w:p w14:paraId="410EA2C5" w14:textId="77777777" w:rsidR="00DD398B" w:rsidRDefault="003816ED" w:rsidP="00E53A26">
      <w:pPr>
        <w:rPr>
          <w:b/>
          <w:bCs/>
          <w:sz w:val="24"/>
          <w:szCs w:val="24"/>
        </w:rPr>
      </w:pPr>
      <w:r w:rsidRPr="00E53A26">
        <w:rPr>
          <w:b/>
          <w:bCs/>
          <w:sz w:val="24"/>
          <w:szCs w:val="24"/>
        </w:rPr>
        <w:t>People-centred</w:t>
      </w:r>
    </w:p>
    <w:p w14:paraId="48656F3E" w14:textId="762AC5B9" w:rsidR="003816ED" w:rsidRPr="00A1064E" w:rsidRDefault="00B30665" w:rsidP="003816ED">
      <w:pPr>
        <w:rPr>
          <w:b/>
          <w:bCs/>
          <w:sz w:val="24"/>
          <w:szCs w:val="24"/>
        </w:rPr>
      </w:pPr>
      <w:r>
        <w:t>Valuing</w:t>
      </w:r>
      <w:r w:rsidR="001B0B59">
        <w:t xml:space="preserve"> the diversity of our people and commun</w:t>
      </w:r>
      <w:r w:rsidR="00427E60">
        <w:t>ity, w</w:t>
      </w:r>
      <w:r w:rsidR="003816ED">
        <w:t xml:space="preserve">e </w:t>
      </w:r>
      <w:r w:rsidR="008E7154">
        <w:t>seek to</w:t>
      </w:r>
      <w:r w:rsidR="00026776">
        <w:t xml:space="preserve"> understand</w:t>
      </w:r>
      <w:r w:rsidR="008118F2">
        <w:t xml:space="preserve"> th</w:t>
      </w:r>
      <w:r w:rsidR="001530F5">
        <w:t>e</w:t>
      </w:r>
      <w:r w:rsidR="00741D25">
        <w:t>ir</w:t>
      </w:r>
      <w:r w:rsidR="008118F2">
        <w:t xml:space="preserve"> </w:t>
      </w:r>
      <w:r w:rsidR="003B5DD9">
        <w:t xml:space="preserve">unique identities and </w:t>
      </w:r>
      <w:r w:rsidR="001777A6">
        <w:t>experiences and</w:t>
      </w:r>
      <w:r w:rsidR="00B34985">
        <w:t xml:space="preserve"> will bu</w:t>
      </w:r>
      <w:r w:rsidR="003816ED">
        <w:t xml:space="preserve">ild our work </w:t>
      </w:r>
      <w:r w:rsidR="00741D25">
        <w:t>to</w:t>
      </w:r>
      <w:r w:rsidR="00D23441">
        <w:t xml:space="preserve"> ensure </w:t>
      </w:r>
      <w:r w:rsidR="00CD0C75">
        <w:t xml:space="preserve">it responds </w:t>
      </w:r>
      <w:r w:rsidR="001777A6">
        <w:t>and impacts according to their needs</w:t>
      </w:r>
      <w:r w:rsidR="003816ED">
        <w:t>.</w:t>
      </w:r>
    </w:p>
    <w:p w14:paraId="1798028A" w14:textId="77777777" w:rsidR="008E09EE" w:rsidRDefault="008E09EE" w:rsidP="008E09EE"/>
    <w:p w14:paraId="42B3469A" w14:textId="5DE98FE1" w:rsidR="00A51CCF" w:rsidRDefault="00CD5932" w:rsidP="00A51CCF">
      <w:pPr>
        <w:pStyle w:val="Heading2"/>
      </w:pPr>
      <w:bookmarkStart w:id="25" w:name="_Toc172722312"/>
      <w:r>
        <w:lastRenderedPageBreak/>
        <w:t xml:space="preserve">Our </w:t>
      </w:r>
      <w:r w:rsidR="004A2CB7">
        <w:t>outcomes</w:t>
      </w:r>
      <w:bookmarkEnd w:id="25"/>
    </w:p>
    <w:p w14:paraId="57230B80" w14:textId="5B9DA150" w:rsidR="000D5640" w:rsidRDefault="00AD1625" w:rsidP="000362DC">
      <w:r>
        <w:t>F</w:t>
      </w:r>
      <w:r w:rsidR="00D96133">
        <w:t>ive</w:t>
      </w:r>
      <w:r>
        <w:t xml:space="preserve"> f</w:t>
      </w:r>
      <w:r w:rsidR="0099342A">
        <w:t>ramework</w:t>
      </w:r>
      <w:r w:rsidR="00E569F5">
        <w:t xml:space="preserve"> </w:t>
      </w:r>
      <w:r w:rsidR="00AC27B9">
        <w:t xml:space="preserve">outcomes </w:t>
      </w:r>
      <w:r w:rsidR="0099342A">
        <w:t>have been</w:t>
      </w:r>
      <w:r w:rsidR="00AC27B9">
        <w:t xml:space="preserve"> identified </w:t>
      </w:r>
      <w:r w:rsidR="00EE1B77">
        <w:t>to</w:t>
      </w:r>
      <w:r w:rsidR="00AF5051">
        <w:t xml:space="preserve"> build</w:t>
      </w:r>
      <w:r w:rsidR="006E65C3">
        <w:t xml:space="preserve"> the foundations </w:t>
      </w:r>
      <w:r w:rsidR="006E65C3" w:rsidRPr="009D5318">
        <w:t xml:space="preserve">for a safe, fair and inclusive </w:t>
      </w:r>
      <w:r w:rsidR="000D5051">
        <w:t>Ambulance Victoria</w:t>
      </w:r>
      <w:r w:rsidR="00C064F9">
        <w:t xml:space="preserve">, </w:t>
      </w:r>
      <w:r w:rsidR="00A32679">
        <w:t xml:space="preserve">and align with the awareness and engagement stage of cultural change. </w:t>
      </w:r>
      <w:r w:rsidR="006F659B">
        <w:t xml:space="preserve">These outcomes were developed </w:t>
      </w:r>
      <w:r w:rsidR="00131491">
        <w:t xml:space="preserve">in consultation with subject matter experts and key stakeholders </w:t>
      </w:r>
      <w:r w:rsidR="00177797">
        <w:t xml:space="preserve">and are based on </w:t>
      </w:r>
      <w:r w:rsidR="001976AA">
        <w:t>Ambulance Victoria’s</w:t>
      </w:r>
      <w:r w:rsidR="00DE440F">
        <w:t xml:space="preserve"> </w:t>
      </w:r>
      <w:r w:rsidR="00D845C6">
        <w:t>diversity and inclusion</w:t>
      </w:r>
      <w:r w:rsidR="00DE440F">
        <w:t xml:space="preserve"> </w:t>
      </w:r>
      <w:r w:rsidR="00C15A13">
        <w:t>maturity</w:t>
      </w:r>
      <w:r w:rsidR="002C2B62">
        <w:t xml:space="preserve"> in 2024</w:t>
      </w:r>
      <w:r w:rsidR="0062268B">
        <w:t xml:space="preserve">. </w:t>
      </w:r>
      <w:r w:rsidR="003C44F1">
        <w:t>T</w:t>
      </w:r>
      <w:r w:rsidR="006C1252">
        <w:t xml:space="preserve">he Diversity </w:t>
      </w:r>
      <w:r w:rsidR="00532DDD">
        <w:t>&amp;</w:t>
      </w:r>
      <w:r w:rsidR="006C1252">
        <w:t xml:space="preserve"> Inclusion Action Plan 2024-25 and Disability </w:t>
      </w:r>
      <w:r w:rsidR="00532DDD">
        <w:t>Action</w:t>
      </w:r>
      <w:r w:rsidR="006C1252">
        <w:t xml:space="preserve"> Plan 2024-25</w:t>
      </w:r>
      <w:r w:rsidR="003C44F1">
        <w:t xml:space="preserve"> will deliver against </w:t>
      </w:r>
      <w:r w:rsidR="000119A3">
        <w:t xml:space="preserve">one or more </w:t>
      </w:r>
      <w:r w:rsidR="00796730">
        <w:t xml:space="preserve">of the </w:t>
      </w:r>
      <w:r w:rsidR="00810216">
        <w:t>framework outcome</w:t>
      </w:r>
      <w:r w:rsidR="007D18B4">
        <w:t>s</w:t>
      </w:r>
      <w:r w:rsidR="00584A17">
        <w:t xml:space="preserve"> to </w:t>
      </w:r>
      <w:r w:rsidR="009D5E80">
        <w:t>facilitate</w:t>
      </w:r>
      <w:r w:rsidR="00BB5DD4" w:rsidDel="00584A17">
        <w:t xml:space="preserve"> </w:t>
      </w:r>
      <w:r w:rsidR="00BB5DD4">
        <w:t>the cultural change process</w:t>
      </w:r>
      <w:r w:rsidR="0085651E">
        <w:t xml:space="preserve">. </w:t>
      </w:r>
    </w:p>
    <w:p w14:paraId="18311D0F" w14:textId="617542BD" w:rsidR="004F538F" w:rsidRDefault="004F538F" w:rsidP="00D412B5">
      <w:pPr>
        <w:rPr>
          <w:b/>
          <w:bCs/>
        </w:rPr>
      </w:pPr>
      <w:r>
        <w:rPr>
          <w:b/>
          <w:bCs/>
        </w:rPr>
        <w:t>Framework outcomes</w:t>
      </w:r>
    </w:p>
    <w:p w14:paraId="599FDD77" w14:textId="6450D05B" w:rsidR="00DF1DCB" w:rsidRDefault="00DF1DCB" w:rsidP="00D412B5">
      <w:pPr>
        <w:rPr>
          <w:b/>
        </w:rPr>
      </w:pPr>
      <w:r>
        <w:rPr>
          <w:b/>
          <w:bCs/>
        </w:rPr>
        <w:t xml:space="preserve">1. </w:t>
      </w:r>
      <w:r w:rsidRPr="00C274AB">
        <w:rPr>
          <w:b/>
          <w:bCs/>
        </w:rPr>
        <w:t>Ambulance Victoria</w:t>
      </w:r>
      <w:r w:rsidRPr="00C274AB">
        <w:rPr>
          <w:b/>
        </w:rPr>
        <w:t xml:space="preserve"> people have increased awareness of, and engagement in, diversity and inclusion activities.</w:t>
      </w:r>
    </w:p>
    <w:p w14:paraId="566DBDB1" w14:textId="4B13028C" w:rsidR="00DF1DCB" w:rsidRDefault="00DF1DCB" w:rsidP="00D412B5">
      <w:r>
        <w:rPr>
          <w:b/>
          <w:bCs/>
        </w:rPr>
        <w:t xml:space="preserve">What success looks like: </w:t>
      </w:r>
      <w:r>
        <w:t>There is shared knowledge and awareness of the Diversity and Inclusion unit, what work is being undertaken and how the workforce can get involved. Communication and engagement activities regarding diversity and inclusion are getting further reach at all levels of the organisation including operational members in regional and rural areas of Victoria. Ambulance Victoria’s activities celebrating events of significance are well engaged in by the workforce and senior leaders are actively involved. Leaders and team members at this stage will gain a better understanding of how to lead and interact more inclusively.</w:t>
      </w:r>
    </w:p>
    <w:p w14:paraId="732DE7C2" w14:textId="13D4E17F" w:rsidR="00DF1DCB" w:rsidRDefault="00DF1DCB" w:rsidP="00D412B5">
      <w:pPr>
        <w:rPr>
          <w:b/>
        </w:rPr>
      </w:pPr>
      <w:r>
        <w:rPr>
          <w:b/>
          <w:bCs/>
        </w:rPr>
        <w:t xml:space="preserve">2. </w:t>
      </w:r>
      <w:r w:rsidRPr="00D412B5">
        <w:rPr>
          <w:b/>
        </w:rPr>
        <w:t>Increased awareness of the diversity of our people and patients through diversity data.</w:t>
      </w:r>
    </w:p>
    <w:p w14:paraId="79C4AD12" w14:textId="77777777" w:rsidR="00DF1DCB" w:rsidRDefault="00DF1DCB" w:rsidP="00DF1DCB">
      <w:r>
        <w:rPr>
          <w:b/>
          <w:bCs/>
        </w:rPr>
        <w:t xml:space="preserve">What success looks like: </w:t>
      </w:r>
      <w:r w:rsidRPr="00FE28FB">
        <w:t xml:space="preserve">Our </w:t>
      </w:r>
      <w:r>
        <w:t>people are</w:t>
      </w:r>
      <w:r w:rsidRPr="00FE28FB">
        <w:t xml:space="preserve"> aware of why diversity data is important and ha</w:t>
      </w:r>
      <w:r>
        <w:t>ve</w:t>
      </w:r>
      <w:r w:rsidRPr="00FE28FB">
        <w:t xml:space="preserve"> trust in </w:t>
      </w:r>
      <w:r>
        <w:t>Ambulance Victoria’s</w:t>
      </w:r>
      <w:r w:rsidRPr="00FE28FB">
        <w:t xml:space="preserve"> collection, storage and use</w:t>
      </w:r>
      <w:r>
        <w:t xml:space="preserve"> of</w:t>
      </w:r>
      <w:r w:rsidRPr="00FE28FB">
        <w:t xml:space="preserve"> </w:t>
      </w:r>
      <w:r>
        <w:t>the data. This</w:t>
      </w:r>
      <w:r w:rsidRPr="00FE28FB">
        <w:t xml:space="preserve"> lead</w:t>
      </w:r>
      <w:r>
        <w:t>s</w:t>
      </w:r>
      <w:r w:rsidRPr="00FE28FB">
        <w:t xml:space="preserve"> to more </w:t>
      </w:r>
      <w:r>
        <w:t>Ambulance Victoria</w:t>
      </w:r>
      <w:r w:rsidRPr="00FE28FB">
        <w:t xml:space="preserve"> people feeling safe and comfortable to share their diversity data and in asking our patients to disclose when relevant to service provision. Our </w:t>
      </w:r>
      <w:r>
        <w:t xml:space="preserve">increased </w:t>
      </w:r>
      <w:r w:rsidRPr="00FE28FB">
        <w:t xml:space="preserve">data enables the development of more targeted and </w:t>
      </w:r>
      <w:r>
        <w:t>measurable</w:t>
      </w:r>
      <w:r w:rsidRPr="00FE28FB">
        <w:t xml:space="preserve"> initiatives based on the knowledge of who our people and patients are</w:t>
      </w:r>
      <w:r>
        <w:t xml:space="preserve"> and how we improve their experience</w:t>
      </w:r>
      <w:r w:rsidRPr="00FE28FB">
        <w:t xml:space="preserve">. </w:t>
      </w:r>
    </w:p>
    <w:p w14:paraId="08427D11" w14:textId="77E38EC3" w:rsidR="00DF1DCB" w:rsidRPr="004F538F" w:rsidRDefault="00DF1DCB" w:rsidP="00D412B5">
      <w:pPr>
        <w:rPr>
          <w:b/>
          <w:bCs/>
        </w:rPr>
      </w:pPr>
      <w:r>
        <w:rPr>
          <w:b/>
        </w:rPr>
        <w:t xml:space="preserve">3. </w:t>
      </w:r>
      <w:r w:rsidRPr="00D412B5">
        <w:rPr>
          <w:b/>
        </w:rPr>
        <w:t>Increased understanding of barriers to creating a diverse and inclusive workplace and ambulance service.</w:t>
      </w:r>
    </w:p>
    <w:p w14:paraId="48A95EE6" w14:textId="1E279D08" w:rsidR="00B10417" w:rsidRDefault="00DF1DCB" w:rsidP="00DF1DCB">
      <w:r w:rsidRPr="00DF1DCB">
        <w:rPr>
          <w:b/>
          <w:bCs/>
        </w:rPr>
        <w:t xml:space="preserve">What success looks like: </w:t>
      </w:r>
      <w:r w:rsidRPr="0024040A">
        <w:t>Our work and engagement with the workforce and our patients ha</w:t>
      </w:r>
      <w:r>
        <w:t>s</w:t>
      </w:r>
      <w:r w:rsidRPr="0024040A">
        <w:t xml:space="preserve"> given us a better indication of </w:t>
      </w:r>
      <w:r>
        <w:t xml:space="preserve">the </w:t>
      </w:r>
      <w:r w:rsidRPr="0024040A">
        <w:t xml:space="preserve">barriers people are experiencing across the employee </w:t>
      </w:r>
      <w:r>
        <w:t xml:space="preserve">lifecycle </w:t>
      </w:r>
      <w:r w:rsidRPr="0024040A">
        <w:t xml:space="preserve">and patient </w:t>
      </w:r>
      <w:r>
        <w:t>journey</w:t>
      </w:r>
      <w:r w:rsidRPr="0024040A">
        <w:t xml:space="preserve">. </w:t>
      </w:r>
      <w:r>
        <w:t>Capturing this information and analysing it</w:t>
      </w:r>
      <w:r w:rsidRPr="0024040A">
        <w:t xml:space="preserve"> enables more strategic action to be taken to reduce and ultimately remove the barriers to creating a diverse and inclusi</w:t>
      </w:r>
      <w:r>
        <w:t>ve</w:t>
      </w:r>
      <w:r w:rsidRPr="0024040A">
        <w:t xml:space="preserve"> workplace and ambulance service.</w:t>
      </w:r>
    </w:p>
    <w:p w14:paraId="52DD2766" w14:textId="4B7FB81D" w:rsidR="00EE480C" w:rsidRDefault="00DF1DCB" w:rsidP="00DF1DCB">
      <w:pPr>
        <w:rPr>
          <w:b/>
        </w:rPr>
      </w:pPr>
      <w:r>
        <w:rPr>
          <w:b/>
        </w:rPr>
        <w:t xml:space="preserve">4. </w:t>
      </w:r>
      <w:r w:rsidRPr="00DF1DCB">
        <w:rPr>
          <w:b/>
        </w:rPr>
        <w:t>Increased awareness of the need for inclusion in workplace and patient-facing policies, procedures and practices.</w:t>
      </w:r>
    </w:p>
    <w:p w14:paraId="1EE5E285" w14:textId="2F6FE880" w:rsidR="00DF1DCB" w:rsidRDefault="00DF1DCB" w:rsidP="00DF1DCB">
      <w:r w:rsidRPr="00DF1DCB">
        <w:t>What success looks like: Policy review and development demonstrates equitable design, consistency in application and support from diversity and inclusion subject matter experts.</w:t>
      </w:r>
    </w:p>
    <w:p w14:paraId="750279D6" w14:textId="4665F5A5" w:rsidR="0092488D" w:rsidRDefault="000708D5" w:rsidP="000708D5">
      <w:r>
        <w:rPr>
          <w:b/>
        </w:rPr>
        <w:t xml:space="preserve">5. </w:t>
      </w:r>
      <w:r w:rsidRPr="000708D5">
        <w:rPr>
          <w:b/>
        </w:rPr>
        <w:t>Strengthened responses to diverse people seeking support or reporting workplace harm.</w:t>
      </w:r>
    </w:p>
    <w:p w14:paraId="08F69AAC" w14:textId="44DA9006" w:rsidR="002D4292" w:rsidRDefault="000708D5" w:rsidP="000708D5">
      <w:r w:rsidRPr="000708D5">
        <w:rPr>
          <w:b/>
          <w:bCs/>
        </w:rPr>
        <w:t xml:space="preserve">What success looks like: </w:t>
      </w:r>
      <w:r w:rsidRPr="00F06317">
        <w:t xml:space="preserve">Our </w:t>
      </w:r>
      <w:r>
        <w:t>Wellbeing and Support Services and Professional Standards and Behaviours Department</w:t>
      </w:r>
      <w:r w:rsidRPr="00F06317">
        <w:t xml:space="preserve"> respond in a way that is culturally sensitive and appropriate to the</w:t>
      </w:r>
      <w:r>
        <w:t xml:space="preserve"> individual’s</w:t>
      </w:r>
      <w:r w:rsidRPr="00F06317">
        <w:t xml:space="preserve"> needs, leading to improved outcomes and enhanced trust in the organisation.</w:t>
      </w:r>
    </w:p>
    <w:p w14:paraId="07C1CC9A" w14:textId="30D2D590" w:rsidR="008A478C" w:rsidRDefault="008A478C" w:rsidP="00337404">
      <w:pPr>
        <w:pStyle w:val="BodyText"/>
      </w:pPr>
    </w:p>
    <w:p w14:paraId="6727FCEE" w14:textId="10CC46B8" w:rsidR="007A0627" w:rsidRDefault="007602A9" w:rsidP="00D412B5">
      <w:pPr>
        <w:pStyle w:val="Heading2"/>
      </w:pPr>
      <w:r>
        <w:t xml:space="preserve"> </w:t>
      </w:r>
      <w:bookmarkStart w:id="26" w:name="_Toc172722313"/>
      <w:r w:rsidR="007A0627">
        <w:t>Connection with our action plans</w:t>
      </w:r>
      <w:bookmarkEnd w:id="26"/>
    </w:p>
    <w:p w14:paraId="49374DB4" w14:textId="6F9F08BC" w:rsidR="00966CEF" w:rsidRDefault="00966CEF" w:rsidP="005428B4">
      <w:pPr>
        <w:tabs>
          <w:tab w:val="left" w:pos="2220"/>
        </w:tabs>
        <w:rPr>
          <w:color w:val="000000" w:themeColor="text1"/>
        </w:rPr>
      </w:pPr>
      <w:r>
        <w:rPr>
          <w:color w:val="000000" w:themeColor="text1"/>
        </w:rPr>
        <w:t>The first phase of th</w:t>
      </w:r>
      <w:r w:rsidR="007D0F79">
        <w:rPr>
          <w:color w:val="000000" w:themeColor="text1"/>
        </w:rPr>
        <w:t>is Framework will be delivered through</w:t>
      </w:r>
      <w:r w:rsidR="00783D79">
        <w:rPr>
          <w:color w:val="000000" w:themeColor="text1"/>
        </w:rPr>
        <w:t xml:space="preserve"> Ambulance Victoria’s:</w:t>
      </w:r>
    </w:p>
    <w:p w14:paraId="5F6A7BF2" w14:textId="074EDE30" w:rsidR="005428B4" w:rsidRDefault="005428B4" w:rsidP="005428B4">
      <w:pPr>
        <w:pStyle w:val="ListParagraph"/>
        <w:numPr>
          <w:ilvl w:val="0"/>
          <w:numId w:val="46"/>
        </w:numPr>
        <w:tabs>
          <w:tab w:val="left" w:pos="2220"/>
        </w:tabs>
        <w:rPr>
          <w:color w:val="000000" w:themeColor="text1"/>
        </w:rPr>
      </w:pPr>
      <w:r w:rsidRPr="00D412B5">
        <w:rPr>
          <w:color w:val="000000" w:themeColor="text1"/>
        </w:rPr>
        <w:t>Diversity and Inclusion Action Plan 2024-25 (Section 6.1)</w:t>
      </w:r>
    </w:p>
    <w:p w14:paraId="38197382" w14:textId="01524647" w:rsidR="00287622" w:rsidRDefault="00287622" w:rsidP="005428B4">
      <w:pPr>
        <w:pStyle w:val="ListParagraph"/>
        <w:numPr>
          <w:ilvl w:val="0"/>
          <w:numId w:val="46"/>
        </w:numPr>
        <w:tabs>
          <w:tab w:val="left" w:pos="2220"/>
        </w:tabs>
        <w:rPr>
          <w:color w:val="000000" w:themeColor="text1"/>
        </w:rPr>
      </w:pPr>
      <w:r>
        <w:rPr>
          <w:color w:val="000000" w:themeColor="text1"/>
        </w:rPr>
        <w:t>Disability Action Plan 2024-2025 (Section 6.1)</w:t>
      </w:r>
    </w:p>
    <w:p w14:paraId="4333E9AF" w14:textId="77777777" w:rsidR="00287622" w:rsidRPr="00D412B5" w:rsidRDefault="00287622" w:rsidP="00287622">
      <w:pPr>
        <w:pStyle w:val="ListParagraph"/>
        <w:numPr>
          <w:ilvl w:val="0"/>
          <w:numId w:val="46"/>
        </w:numPr>
      </w:pPr>
      <w:r w:rsidRPr="00D412B5">
        <w:t>Reflect Reconciliation Action Plan 2023-2024</w:t>
      </w:r>
    </w:p>
    <w:p w14:paraId="62A3EADD" w14:textId="6DFE7FF2" w:rsidR="00287622" w:rsidRPr="00D412B5" w:rsidRDefault="00287622" w:rsidP="00D412B5">
      <w:pPr>
        <w:pStyle w:val="ListParagraph"/>
        <w:numPr>
          <w:ilvl w:val="0"/>
          <w:numId w:val="46"/>
        </w:numPr>
        <w:tabs>
          <w:tab w:val="left" w:pos="2220"/>
        </w:tabs>
        <w:rPr>
          <w:color w:val="000000" w:themeColor="text1"/>
        </w:rPr>
      </w:pPr>
      <w:r w:rsidRPr="00D412B5">
        <w:t>Gender Equality Action Plan 2022-2025</w:t>
      </w:r>
      <w:r>
        <w:t>.</w:t>
      </w:r>
    </w:p>
    <w:p w14:paraId="38858DA1" w14:textId="77777777" w:rsidR="000708D5" w:rsidRDefault="005428B4" w:rsidP="005428B4">
      <w:pPr>
        <w:tabs>
          <w:tab w:val="left" w:pos="2220"/>
        </w:tabs>
        <w:rPr>
          <w:color w:val="000000" w:themeColor="text1"/>
        </w:rPr>
      </w:pPr>
      <w:r>
        <w:rPr>
          <w:color w:val="000000" w:themeColor="text1"/>
        </w:rPr>
        <w:t xml:space="preserve">Over the life of the Framework, future iterations of </w:t>
      </w:r>
      <w:r w:rsidR="00586E02">
        <w:rPr>
          <w:color w:val="000000" w:themeColor="text1"/>
        </w:rPr>
        <w:t xml:space="preserve">these </w:t>
      </w:r>
      <w:r>
        <w:rPr>
          <w:color w:val="000000" w:themeColor="text1"/>
        </w:rPr>
        <w:t xml:space="preserve">action plans will be integrated into the Framework model to create strategic alignment, provide a consolidated focus and to drive intersectional outcomes. With </w:t>
      </w:r>
      <w:r w:rsidRPr="001976AA">
        <w:rPr>
          <w:color w:val="000000" w:themeColor="text1"/>
        </w:rPr>
        <w:t>Ambulance Victoria</w:t>
      </w:r>
      <w:r>
        <w:rPr>
          <w:color w:val="000000" w:themeColor="text1"/>
        </w:rPr>
        <w:t xml:space="preserve">’s Accessibility Action Plan (AAP) 2020-24 ending in June 2024, a new Disability Action plan is the first of these focus area action plans to be integrated </w:t>
      </w:r>
      <w:r w:rsidRPr="00DC57B7">
        <w:rPr>
          <w:color w:val="000000" w:themeColor="text1"/>
        </w:rPr>
        <w:t>(</w:t>
      </w:r>
      <w:r>
        <w:rPr>
          <w:color w:val="000000" w:themeColor="text1"/>
        </w:rPr>
        <w:t xml:space="preserve">Section </w:t>
      </w:r>
      <w:r w:rsidRPr="00DC57B7">
        <w:rPr>
          <w:color w:val="000000" w:themeColor="text1"/>
        </w:rPr>
        <w:t>6.3).</w:t>
      </w:r>
      <w:r>
        <w:rPr>
          <w:color w:val="000000" w:themeColor="text1"/>
        </w:rPr>
        <w:t xml:space="preserve"> </w:t>
      </w:r>
    </w:p>
    <w:p w14:paraId="1321E75B" w14:textId="3E9A1788" w:rsidR="005428B4" w:rsidRDefault="005428B4" w:rsidP="005428B4">
      <w:pPr>
        <w:tabs>
          <w:tab w:val="left" w:pos="2220"/>
        </w:tabs>
        <w:rPr>
          <w:color w:val="000000" w:themeColor="text1"/>
        </w:rPr>
      </w:pPr>
      <w:r>
        <w:rPr>
          <w:color w:val="000000" w:themeColor="text1"/>
        </w:rPr>
        <w:t xml:space="preserve">A Diversity &amp; Inclusion Action Plan will be developed for the following period from 2026 to 2028, with successful implementation aligning with the end of the Framework. </w:t>
      </w:r>
    </w:p>
    <w:p w14:paraId="38284E9B" w14:textId="02E54999" w:rsidR="000708D5" w:rsidRDefault="000708D5" w:rsidP="005428B4">
      <w:pPr>
        <w:tabs>
          <w:tab w:val="left" w:pos="2220"/>
        </w:tabs>
        <w:rPr>
          <w:color w:val="000000" w:themeColor="text1"/>
        </w:rPr>
      </w:pPr>
      <w:r>
        <w:rPr>
          <w:color w:val="000000" w:themeColor="text1"/>
        </w:rPr>
        <w:t>The Innovate Reconciliation Action Plan 2025-2027 and Gender equality Action plan 2025-2028 and Disability Action plan 2026-2028 will also be aligned to the life of the Framework.</w:t>
      </w:r>
    </w:p>
    <w:p w14:paraId="4FD0417A" w14:textId="35DBFB30" w:rsidR="00497621" w:rsidRPr="00CB1AF7" w:rsidRDefault="00497621" w:rsidP="00497621">
      <w:pPr>
        <w:tabs>
          <w:tab w:val="left" w:pos="2220"/>
        </w:tabs>
        <w:rPr>
          <w:i/>
          <w:iCs/>
          <w:color w:val="000000" w:themeColor="text1"/>
        </w:rPr>
      </w:pPr>
      <w:r w:rsidRPr="00CB1AF7">
        <w:rPr>
          <w:i/>
          <w:iCs/>
          <w:color w:val="000000" w:themeColor="text1"/>
        </w:rPr>
        <w:t>*Reconciliation Action Plan timeframes are set by Reconciliation Australia</w:t>
      </w:r>
      <w:r w:rsidR="0009346C" w:rsidRPr="00CB1AF7">
        <w:rPr>
          <w:i/>
          <w:iCs/>
          <w:color w:val="000000" w:themeColor="text1"/>
        </w:rPr>
        <w:t>.</w:t>
      </w:r>
      <w:r w:rsidR="00527C4A" w:rsidRPr="00CB1AF7">
        <w:rPr>
          <w:i/>
          <w:iCs/>
          <w:color w:val="000000" w:themeColor="text1"/>
        </w:rPr>
        <w:t xml:space="preserve"> </w:t>
      </w:r>
      <w:r w:rsidR="00E230BF" w:rsidRPr="00CB1AF7">
        <w:rPr>
          <w:i/>
          <w:iCs/>
          <w:color w:val="000000" w:themeColor="text1"/>
        </w:rPr>
        <w:t xml:space="preserve">Each stage of </w:t>
      </w:r>
      <w:r w:rsidR="00527C4A" w:rsidRPr="00CB1AF7">
        <w:rPr>
          <w:i/>
          <w:iCs/>
          <w:color w:val="000000" w:themeColor="text1"/>
        </w:rPr>
        <w:t>Ambulance Victoria Reconciliation Action Plans will</w:t>
      </w:r>
      <w:r w:rsidR="00CF6C05" w:rsidRPr="00CB1AF7">
        <w:rPr>
          <w:i/>
          <w:iCs/>
          <w:color w:val="000000" w:themeColor="text1"/>
        </w:rPr>
        <w:t xml:space="preserve"> </w:t>
      </w:r>
      <w:r w:rsidR="00680D8D" w:rsidRPr="00CB1AF7">
        <w:rPr>
          <w:i/>
          <w:iCs/>
          <w:color w:val="000000" w:themeColor="text1"/>
        </w:rPr>
        <w:t xml:space="preserve">work to achieving </w:t>
      </w:r>
      <w:r w:rsidR="0027588B" w:rsidRPr="00CB1AF7">
        <w:rPr>
          <w:i/>
          <w:iCs/>
          <w:color w:val="000000" w:themeColor="text1"/>
        </w:rPr>
        <w:t xml:space="preserve">framework outcomes relevant to the deliverables </w:t>
      </w:r>
      <w:r w:rsidR="00304097" w:rsidRPr="00CB1AF7">
        <w:rPr>
          <w:i/>
          <w:iCs/>
          <w:color w:val="000000" w:themeColor="text1"/>
        </w:rPr>
        <w:t>within the plan. This ensures the Aboriginal and Torres Strait Islander program maintains</w:t>
      </w:r>
      <w:r w:rsidR="00734B07" w:rsidRPr="00CB1AF7">
        <w:rPr>
          <w:i/>
          <w:iCs/>
          <w:color w:val="000000" w:themeColor="text1"/>
        </w:rPr>
        <w:t xml:space="preserve"> </w:t>
      </w:r>
      <w:r w:rsidR="00680D8D" w:rsidRPr="00CB1AF7">
        <w:rPr>
          <w:i/>
          <w:iCs/>
          <w:color w:val="000000" w:themeColor="text1"/>
        </w:rPr>
        <w:t>alignment with</w:t>
      </w:r>
      <w:r w:rsidR="00CB1AF7" w:rsidRPr="00CB1AF7">
        <w:rPr>
          <w:i/>
          <w:iCs/>
          <w:color w:val="000000" w:themeColor="text1"/>
        </w:rPr>
        <w:t xml:space="preserve"> </w:t>
      </w:r>
      <w:r w:rsidR="006A59F7">
        <w:rPr>
          <w:i/>
          <w:iCs/>
          <w:color w:val="000000" w:themeColor="text1"/>
        </w:rPr>
        <w:t xml:space="preserve">progress guided by </w:t>
      </w:r>
      <w:r w:rsidR="00CB1AF7" w:rsidRPr="00CB1AF7">
        <w:rPr>
          <w:i/>
          <w:iCs/>
          <w:color w:val="000000" w:themeColor="text1"/>
        </w:rPr>
        <w:t>Reconciliation Australia</w:t>
      </w:r>
      <w:r w:rsidR="00EC0056" w:rsidRPr="00CB1AF7">
        <w:rPr>
          <w:i/>
          <w:iCs/>
          <w:color w:val="000000" w:themeColor="text1"/>
        </w:rPr>
        <w:t xml:space="preserve">. </w:t>
      </w:r>
    </w:p>
    <w:p w14:paraId="6E35CB59" w14:textId="77777777" w:rsidR="00250C5D" w:rsidRDefault="00250C5D" w:rsidP="0096199B">
      <w:pPr>
        <w:pStyle w:val="Heading1"/>
        <w:numPr>
          <w:ilvl w:val="0"/>
          <w:numId w:val="0"/>
        </w:numPr>
        <w:ind w:left="432" w:hanging="432"/>
        <w:rPr>
          <w:rFonts w:eastAsiaTheme="minorHAnsi" w:cstheme="minorBidi"/>
          <w:b w:val="0"/>
          <w:i/>
          <w:iCs/>
          <w:color w:val="000000" w:themeColor="text1"/>
          <w:sz w:val="22"/>
          <w:szCs w:val="22"/>
        </w:rPr>
      </w:pPr>
    </w:p>
    <w:p w14:paraId="5B171B9B" w14:textId="77777777" w:rsidR="000708D5" w:rsidRPr="000708D5" w:rsidRDefault="000708D5" w:rsidP="000708D5">
      <w:pPr>
        <w:sectPr w:rsidR="000708D5" w:rsidRPr="000708D5" w:rsidSect="00841B73">
          <w:headerReference w:type="even" r:id="rId11"/>
          <w:headerReference w:type="default" r:id="rId12"/>
          <w:footerReference w:type="default" r:id="rId13"/>
          <w:headerReference w:type="first" r:id="rId14"/>
          <w:pgSz w:w="11906" w:h="16838"/>
          <w:pgMar w:top="1440" w:right="1440" w:bottom="1440" w:left="1440" w:header="708" w:footer="708" w:gutter="0"/>
          <w:cols w:space="708"/>
          <w:docGrid w:linePitch="360"/>
        </w:sectPr>
      </w:pPr>
    </w:p>
    <w:p w14:paraId="29DD30AC" w14:textId="25A4CD7D" w:rsidR="00A51CCF" w:rsidRDefault="00A51CCF" w:rsidP="00A51CCF">
      <w:pPr>
        <w:pStyle w:val="Heading1"/>
      </w:pPr>
      <w:bookmarkStart w:id="27" w:name="_Toc172722314"/>
      <w:r>
        <w:lastRenderedPageBreak/>
        <w:t>Our action plan</w:t>
      </w:r>
      <w:r w:rsidR="00E36797">
        <w:t>s</w:t>
      </w:r>
      <w:bookmarkEnd w:id="27"/>
    </w:p>
    <w:p w14:paraId="00B524F2" w14:textId="24DB4116" w:rsidR="003C50AC" w:rsidRDefault="004006DF" w:rsidP="003C50AC">
      <w:r>
        <w:t xml:space="preserve">The Diversity and Inclusion Action Plan 2024-2025 and Disability Action Plan 2024-2025 </w:t>
      </w:r>
      <w:r w:rsidR="001C2E1B">
        <w:t xml:space="preserve">are key parts of the </w:t>
      </w:r>
      <w:r w:rsidR="00CA0A09">
        <w:t>first phase of the Framework. These Action Plans sit alongside Ambulance Victoria’s Gender Equality Action Plan 2022-2025 and Reflect Reconciliation Action Plan 2023-2024</w:t>
      </w:r>
      <w:r w:rsidR="00EF675F">
        <w:t xml:space="preserve"> to collectively achieve the outcomes of the </w:t>
      </w:r>
      <w:r w:rsidR="000E12B1">
        <w:t>Framework</w:t>
      </w:r>
      <w:r w:rsidR="00CA0A09">
        <w:t>.</w:t>
      </w:r>
    </w:p>
    <w:p w14:paraId="0177A006" w14:textId="77777777" w:rsidR="00376CCD" w:rsidRPr="008A5700" w:rsidRDefault="00031B74" w:rsidP="00376CCD">
      <w:r>
        <w:t xml:space="preserve">Covering the period July 2024 to December 2025, both Action Plans draw on the Framework’s principles to </w:t>
      </w:r>
      <w:r w:rsidR="004E6942">
        <w:t>identify key actions across systems and data, policy, engagement, governance, legislative requirements and capability.</w:t>
      </w:r>
      <w:r w:rsidR="0043518C">
        <w:t xml:space="preserve"> All actions align to the outcomes of the Framework and the four strategic pillars of Ambulance Victoria’s Strategic Plan 2023-2028.</w:t>
      </w:r>
      <w:r w:rsidR="00411374">
        <w:t xml:space="preserve"> Implementation of the Action Plans </w:t>
      </w:r>
      <w:r w:rsidR="00376CCD">
        <w:t xml:space="preserve">will be led by Ambulance Victoria’s Diversity and Inclusion unit, in close partnership with key internal business and operational areas. Progress will be monitored as part of a monitoring, evaluation and learning plan </w:t>
      </w:r>
      <w:r w:rsidR="00376CCD" w:rsidRPr="002F343A">
        <w:t>(</w:t>
      </w:r>
      <w:r w:rsidR="00376CCD">
        <w:t>S</w:t>
      </w:r>
      <w:r w:rsidR="00376CCD" w:rsidRPr="002F343A">
        <w:t>ection 7).</w:t>
      </w:r>
      <w:r w:rsidR="00376CCD">
        <w:t xml:space="preserve"> </w:t>
      </w:r>
    </w:p>
    <w:p w14:paraId="4364BAAF" w14:textId="3BB7D1B1" w:rsidR="00F17857" w:rsidRDefault="00724534" w:rsidP="00870CB2">
      <w:pPr>
        <w:pStyle w:val="Heading2"/>
      </w:pPr>
      <w:bookmarkStart w:id="28" w:name="_Toc172722315"/>
      <w:r>
        <w:t xml:space="preserve">Diversity </w:t>
      </w:r>
      <w:r w:rsidR="00613F19">
        <w:t xml:space="preserve">and Inclusion Action Plan </w:t>
      </w:r>
      <w:r w:rsidR="006D0192">
        <w:t>2024-2025</w:t>
      </w:r>
      <w:bookmarkEnd w:id="28"/>
    </w:p>
    <w:p w14:paraId="3413A9EF" w14:textId="55E121D8" w:rsidR="00B42E95" w:rsidRDefault="005F4026" w:rsidP="008A5700">
      <w:r>
        <w:t>Th</w:t>
      </w:r>
      <w:r w:rsidR="00D27617">
        <w:t xml:space="preserve">e </w:t>
      </w:r>
      <w:r w:rsidR="006D0192">
        <w:t>Diversity and Inclusion Action Plan</w:t>
      </w:r>
      <w:r w:rsidR="006D2F74">
        <w:t xml:space="preserve"> </w:t>
      </w:r>
      <w:r w:rsidR="00D71D2E">
        <w:t>includes</w:t>
      </w:r>
      <w:r w:rsidR="000E0A6D">
        <w:t xml:space="preserve"> five</w:t>
      </w:r>
      <w:r w:rsidR="00F542A9">
        <w:t xml:space="preserve"> </w:t>
      </w:r>
      <w:r w:rsidR="00355C43">
        <w:t>key</w:t>
      </w:r>
      <w:r w:rsidR="0042117C">
        <w:t xml:space="preserve"> actions </w:t>
      </w:r>
      <w:r w:rsidR="00F830CC">
        <w:t xml:space="preserve">that </w:t>
      </w:r>
      <w:r w:rsidR="00E41F4F">
        <w:t xml:space="preserve">lay the groundwork to meet the outcomes identified as part of the awareness and engagement stage of the Framework and supports achievement of Outcome 1.1 of Ambulance Victoria’s Strategic Plan 2023-2028 “We are diverse. We are meaningfully engaged. We are valued.” </w:t>
      </w:r>
    </w:p>
    <w:p w14:paraId="6CA6C10D" w14:textId="57D65559" w:rsidR="0063279B" w:rsidRPr="0063279B" w:rsidRDefault="0063279B" w:rsidP="008A5700">
      <w:pPr>
        <w:rPr>
          <w:b/>
          <w:bCs/>
        </w:rPr>
      </w:pPr>
      <w:r w:rsidRPr="0063279B">
        <w:rPr>
          <w:b/>
          <w:bCs/>
        </w:rPr>
        <w:t>Actions</w:t>
      </w:r>
    </w:p>
    <w:p w14:paraId="7897D5EF" w14:textId="4C5FC495" w:rsidR="0063279B" w:rsidRPr="00826595" w:rsidRDefault="0063279B" w:rsidP="008A5700">
      <w:pPr>
        <w:rPr>
          <w:b/>
          <w:bCs/>
        </w:rPr>
      </w:pPr>
      <w:r w:rsidRPr="00826595">
        <w:rPr>
          <w:b/>
          <w:bCs/>
        </w:rPr>
        <w:t xml:space="preserve">1. Benchmark Ambulance Victoria’s policy suite against best practices in diversity and inclusion and recommend future changes. </w:t>
      </w:r>
    </w:p>
    <w:p w14:paraId="157E04ED" w14:textId="0B43FB52" w:rsidR="0063279B" w:rsidRDefault="0063279B" w:rsidP="008A5700">
      <w:r>
        <w:t>Aligns to strategic pillar impact</w:t>
      </w:r>
      <w:r w:rsidR="00826595">
        <w:t>,</w:t>
      </w:r>
      <w:r>
        <w:t xml:space="preserve"> and framework outcome number four.</w:t>
      </w:r>
    </w:p>
    <w:p w14:paraId="2AEDE4AE" w14:textId="18EFFDC3" w:rsidR="00034CDF" w:rsidRPr="0063279B" w:rsidRDefault="0063279B" w:rsidP="00F4746A">
      <w:pPr>
        <w:rPr>
          <w:b/>
          <w:bCs/>
        </w:rPr>
      </w:pPr>
      <w:r w:rsidRPr="0063279B">
        <w:rPr>
          <w:b/>
          <w:bCs/>
        </w:rPr>
        <w:t>Milestones</w:t>
      </w:r>
    </w:p>
    <w:p w14:paraId="45157910" w14:textId="6FE2F874" w:rsidR="0063279B" w:rsidRDefault="0063279B" w:rsidP="00D77578">
      <w:pPr>
        <w:pStyle w:val="ListParagraph"/>
        <w:numPr>
          <w:ilvl w:val="0"/>
          <w:numId w:val="24"/>
        </w:numPr>
      </w:pPr>
      <w:r>
        <w:t xml:space="preserve">Research paper on best practice diversity and inclusion policy approaches. </w:t>
      </w:r>
    </w:p>
    <w:p w14:paraId="63D22930" w14:textId="696F7A20" w:rsidR="0063279B" w:rsidRDefault="0063279B" w:rsidP="00D77578">
      <w:pPr>
        <w:pStyle w:val="ListParagraph"/>
        <w:numPr>
          <w:ilvl w:val="0"/>
          <w:numId w:val="24"/>
        </w:numPr>
      </w:pPr>
      <w:r>
        <w:t xml:space="preserve">Assessment of Ambulance Victoria’s current enterprise policies which identifies opportunities for improvement. </w:t>
      </w:r>
    </w:p>
    <w:p w14:paraId="1082F021" w14:textId="2E2AB909" w:rsidR="0063279B" w:rsidRDefault="0063279B" w:rsidP="00D77578">
      <w:pPr>
        <w:pStyle w:val="ListParagraph"/>
        <w:numPr>
          <w:ilvl w:val="0"/>
          <w:numId w:val="24"/>
        </w:numPr>
      </w:pPr>
      <w:r>
        <w:t xml:space="preserve">A short-term process developed to review and improve policies through a diversity and inclusion lens. </w:t>
      </w:r>
    </w:p>
    <w:p w14:paraId="396F80A1" w14:textId="5C30C8BD" w:rsidR="0063279B" w:rsidRDefault="0063279B" w:rsidP="00D77578">
      <w:pPr>
        <w:pStyle w:val="ListParagraph"/>
        <w:numPr>
          <w:ilvl w:val="0"/>
          <w:numId w:val="24"/>
        </w:numPr>
      </w:pPr>
      <w:r>
        <w:t>A pathway for improving Ambulance Victoria’s policy suite over the medium to long term.</w:t>
      </w:r>
    </w:p>
    <w:p w14:paraId="5238FBE7" w14:textId="77777777" w:rsidR="00382B77" w:rsidRDefault="00382B77" w:rsidP="0063279B">
      <w:pPr>
        <w:rPr>
          <w:b/>
          <w:bCs/>
        </w:rPr>
      </w:pPr>
    </w:p>
    <w:p w14:paraId="6BA85773" w14:textId="77777777" w:rsidR="00382B77" w:rsidRDefault="00382B77" w:rsidP="0063279B">
      <w:pPr>
        <w:rPr>
          <w:b/>
          <w:bCs/>
        </w:rPr>
      </w:pPr>
    </w:p>
    <w:p w14:paraId="26DC1506" w14:textId="77777777" w:rsidR="00382B77" w:rsidRDefault="00382B77" w:rsidP="0063279B">
      <w:pPr>
        <w:rPr>
          <w:b/>
          <w:bCs/>
        </w:rPr>
      </w:pPr>
    </w:p>
    <w:p w14:paraId="18F15FCD" w14:textId="342FBFC1" w:rsidR="0063279B" w:rsidRPr="00826595" w:rsidRDefault="0063279B" w:rsidP="0063279B">
      <w:pPr>
        <w:rPr>
          <w:b/>
          <w:bCs/>
        </w:rPr>
      </w:pPr>
      <w:r w:rsidRPr="00826595">
        <w:rPr>
          <w:b/>
          <w:bCs/>
        </w:rPr>
        <w:lastRenderedPageBreak/>
        <w:t>2. Develop an engagement approach to identify impactful partnerships that place our people and patients at the centre</w:t>
      </w:r>
    </w:p>
    <w:p w14:paraId="6AE36F95" w14:textId="76A17BC9" w:rsidR="0063279B" w:rsidRDefault="0063279B" w:rsidP="0063279B">
      <w:r>
        <w:t>Aligns to strategic pillar connection</w:t>
      </w:r>
      <w:r w:rsidR="00826595">
        <w:t>,</w:t>
      </w:r>
      <w:r>
        <w:t xml:space="preserve"> and framework outcome number one.</w:t>
      </w:r>
    </w:p>
    <w:p w14:paraId="2AF6E656" w14:textId="77777777" w:rsidR="00826595" w:rsidRPr="0063279B" w:rsidRDefault="00826595" w:rsidP="00826595">
      <w:pPr>
        <w:rPr>
          <w:b/>
          <w:bCs/>
        </w:rPr>
      </w:pPr>
      <w:r w:rsidRPr="0063279B">
        <w:rPr>
          <w:b/>
          <w:bCs/>
        </w:rPr>
        <w:t>Milestones</w:t>
      </w:r>
    </w:p>
    <w:p w14:paraId="682509A3" w14:textId="77777777" w:rsidR="00826595" w:rsidRDefault="00826595" w:rsidP="00826595">
      <w:pPr>
        <w:pStyle w:val="ListParagraph"/>
        <w:numPr>
          <w:ilvl w:val="0"/>
          <w:numId w:val="24"/>
        </w:numPr>
      </w:pPr>
      <w:r>
        <w:t xml:space="preserve">An engagement plan with guiding principles and identification of key stakeholders. </w:t>
      </w:r>
    </w:p>
    <w:p w14:paraId="6FEFA514" w14:textId="77777777" w:rsidR="00826595" w:rsidRDefault="00826595" w:rsidP="00826595">
      <w:pPr>
        <w:pStyle w:val="ListParagraph"/>
        <w:numPr>
          <w:ilvl w:val="0"/>
          <w:numId w:val="24"/>
        </w:numPr>
      </w:pPr>
      <w:r>
        <w:t xml:space="preserve">Targeted workforce engagement activities are captured and evaluated. </w:t>
      </w:r>
    </w:p>
    <w:p w14:paraId="08121800" w14:textId="050435AD" w:rsidR="0063279B" w:rsidRDefault="00826595" w:rsidP="00826595">
      <w:pPr>
        <w:pStyle w:val="ListParagraph"/>
        <w:numPr>
          <w:ilvl w:val="0"/>
          <w:numId w:val="24"/>
        </w:numPr>
      </w:pPr>
      <w:r>
        <w:t>Partnerships and memberships evaluated to determine effectiveness.</w:t>
      </w:r>
    </w:p>
    <w:p w14:paraId="1D425E8B" w14:textId="77777777" w:rsidR="00826595" w:rsidRPr="00826595" w:rsidRDefault="00826595" w:rsidP="00826595">
      <w:pPr>
        <w:rPr>
          <w:b/>
          <w:bCs/>
        </w:rPr>
      </w:pPr>
      <w:r w:rsidRPr="00826595">
        <w:rPr>
          <w:b/>
          <w:bCs/>
        </w:rPr>
        <w:t xml:space="preserve">3. Establish a Diversity and Inclusion Advisory Group and explore the development of priority employee networks. </w:t>
      </w:r>
    </w:p>
    <w:p w14:paraId="03B03374" w14:textId="01067D10" w:rsidR="00826595" w:rsidRDefault="00826595" w:rsidP="00826595">
      <w:r>
        <w:t>Aligns to strategic pillar people, and framework outcomes numbers one and three.</w:t>
      </w:r>
    </w:p>
    <w:p w14:paraId="19B29A12" w14:textId="77777777" w:rsidR="00826595" w:rsidRPr="0063279B" w:rsidRDefault="00826595" w:rsidP="00826595">
      <w:pPr>
        <w:rPr>
          <w:b/>
          <w:bCs/>
        </w:rPr>
      </w:pPr>
      <w:r w:rsidRPr="0063279B">
        <w:rPr>
          <w:b/>
          <w:bCs/>
        </w:rPr>
        <w:t>Milestones</w:t>
      </w:r>
    </w:p>
    <w:p w14:paraId="123D837B" w14:textId="77777777" w:rsidR="00826595" w:rsidRDefault="00826595" w:rsidP="00826595">
      <w:pPr>
        <w:pStyle w:val="ListParagraph"/>
        <w:numPr>
          <w:ilvl w:val="0"/>
          <w:numId w:val="25"/>
        </w:numPr>
      </w:pPr>
      <w:r>
        <w:t xml:space="preserve">A Diversity and Inclusion Advisory Group is established, operational and evaluated. </w:t>
      </w:r>
    </w:p>
    <w:p w14:paraId="5CE9B1F7" w14:textId="77777777" w:rsidR="00826595" w:rsidRDefault="00826595" w:rsidP="00826595">
      <w:pPr>
        <w:pStyle w:val="ListParagraph"/>
        <w:numPr>
          <w:ilvl w:val="0"/>
          <w:numId w:val="25"/>
        </w:numPr>
      </w:pPr>
      <w:r>
        <w:t xml:space="preserve">An employee networks model options paper is developed. </w:t>
      </w:r>
    </w:p>
    <w:p w14:paraId="68977762" w14:textId="0C5D37FC" w:rsidR="0063279B" w:rsidRDefault="00826595" w:rsidP="00826595">
      <w:pPr>
        <w:pStyle w:val="ListParagraph"/>
        <w:numPr>
          <w:ilvl w:val="0"/>
          <w:numId w:val="25"/>
        </w:numPr>
      </w:pPr>
      <w:r>
        <w:t>Leaders identified across Ambulance Victoria to champion each priority area.</w:t>
      </w:r>
    </w:p>
    <w:p w14:paraId="72CCDF5B" w14:textId="77777777" w:rsidR="00826595" w:rsidRPr="00826595" w:rsidRDefault="00826595" w:rsidP="00826595">
      <w:pPr>
        <w:rPr>
          <w:b/>
          <w:bCs/>
        </w:rPr>
      </w:pPr>
      <w:r>
        <w:rPr>
          <w:b/>
          <w:bCs/>
        </w:rPr>
        <w:t>4</w:t>
      </w:r>
      <w:r w:rsidRPr="00826595">
        <w:rPr>
          <w:b/>
          <w:bCs/>
        </w:rPr>
        <w:t>. Review diversity data collection practices and develop Ambulance Victoria diversity data collection plan for workforce and patients.</w:t>
      </w:r>
    </w:p>
    <w:p w14:paraId="39CD7578" w14:textId="7CDD3053" w:rsidR="00826595" w:rsidRDefault="00826595" w:rsidP="00826595">
      <w:r>
        <w:t>Aligns to strategic pillars people and patients, and framework outcomes numbers one and five.</w:t>
      </w:r>
    </w:p>
    <w:p w14:paraId="1A2051F1" w14:textId="77777777" w:rsidR="00826595" w:rsidRPr="0063279B" w:rsidRDefault="00826595" w:rsidP="00826595">
      <w:pPr>
        <w:rPr>
          <w:b/>
          <w:bCs/>
        </w:rPr>
      </w:pPr>
      <w:r w:rsidRPr="0063279B">
        <w:rPr>
          <w:b/>
          <w:bCs/>
        </w:rPr>
        <w:t>Milestones</w:t>
      </w:r>
    </w:p>
    <w:p w14:paraId="76D5DF22" w14:textId="77777777" w:rsidR="00826595" w:rsidRDefault="00826595" w:rsidP="00826595">
      <w:pPr>
        <w:pStyle w:val="ListParagraph"/>
        <w:numPr>
          <w:ilvl w:val="0"/>
          <w:numId w:val="26"/>
        </w:numPr>
      </w:pPr>
      <w:r>
        <w:t xml:space="preserve">A diversity data collection and communication plan. </w:t>
      </w:r>
    </w:p>
    <w:p w14:paraId="05DE21B4" w14:textId="77777777" w:rsidR="00826595" w:rsidRDefault="00826595" w:rsidP="00826595">
      <w:pPr>
        <w:pStyle w:val="ListParagraph"/>
        <w:numPr>
          <w:ilvl w:val="0"/>
          <w:numId w:val="26"/>
        </w:numPr>
      </w:pPr>
      <w:r>
        <w:t xml:space="preserve">A recommendations paper for system and practice improvements submitted to Executive Committee. </w:t>
      </w:r>
    </w:p>
    <w:p w14:paraId="325AEE10" w14:textId="35BF9DBB" w:rsidR="00826595" w:rsidRDefault="00826595" w:rsidP="00826595">
      <w:pPr>
        <w:pStyle w:val="ListParagraph"/>
        <w:numPr>
          <w:ilvl w:val="0"/>
          <w:numId w:val="26"/>
        </w:numPr>
      </w:pPr>
      <w:r>
        <w:t>Ambulance Victoria diversity data standards</w:t>
      </w:r>
      <w:r w:rsidDel="008B1041">
        <w:t xml:space="preserve"> </w:t>
      </w:r>
      <w:r>
        <w:t>available to workforce.</w:t>
      </w:r>
    </w:p>
    <w:p w14:paraId="6FD9617B" w14:textId="3CA42FBD" w:rsidR="00826595" w:rsidRPr="00826595" w:rsidRDefault="00826595" w:rsidP="00826595">
      <w:pPr>
        <w:rPr>
          <w:b/>
          <w:bCs/>
        </w:rPr>
      </w:pPr>
      <w:r>
        <w:rPr>
          <w:b/>
          <w:bCs/>
        </w:rPr>
        <w:t>5</w:t>
      </w:r>
      <w:r w:rsidRPr="00826595">
        <w:rPr>
          <w:b/>
          <w:bCs/>
        </w:rPr>
        <w:t>. Create opportunities for workforce to build diversity and inclusion capability.</w:t>
      </w:r>
    </w:p>
    <w:p w14:paraId="017D94D0" w14:textId="4A84DBBA" w:rsidR="00826595" w:rsidRDefault="00826595" w:rsidP="00826595">
      <w:r>
        <w:t>Aligns to strategic pillar people, and framework outcomes numbers one and five.</w:t>
      </w:r>
    </w:p>
    <w:p w14:paraId="49C29D0B" w14:textId="77777777" w:rsidR="00826595" w:rsidRPr="0063279B" w:rsidRDefault="00826595" w:rsidP="00826595">
      <w:pPr>
        <w:rPr>
          <w:b/>
          <w:bCs/>
        </w:rPr>
      </w:pPr>
      <w:r w:rsidRPr="0063279B">
        <w:rPr>
          <w:b/>
          <w:bCs/>
        </w:rPr>
        <w:t>Milestones</w:t>
      </w:r>
    </w:p>
    <w:p w14:paraId="3AF24A37" w14:textId="77777777" w:rsidR="00826595" w:rsidRDefault="00826595" w:rsidP="00826595">
      <w:pPr>
        <w:pStyle w:val="ListParagraph"/>
        <w:numPr>
          <w:ilvl w:val="0"/>
          <w:numId w:val="26"/>
        </w:numPr>
      </w:pPr>
      <w:r>
        <w:t xml:space="preserve">A process in place to review and maintain contemporary D&amp;I knowledge and resources on One AV. </w:t>
      </w:r>
    </w:p>
    <w:p w14:paraId="7C15F04D" w14:textId="77777777" w:rsidR="00826595" w:rsidRDefault="00826595" w:rsidP="00826595">
      <w:pPr>
        <w:pStyle w:val="ListParagraph"/>
        <w:numPr>
          <w:ilvl w:val="0"/>
          <w:numId w:val="26"/>
        </w:numPr>
      </w:pPr>
      <w:r>
        <w:lastRenderedPageBreak/>
        <w:t>A diversity and inclusion calendar developed and communicated.</w:t>
      </w:r>
    </w:p>
    <w:p w14:paraId="70B0AF62" w14:textId="77777777" w:rsidR="00826595" w:rsidRDefault="00826595" w:rsidP="00826595">
      <w:pPr>
        <w:pStyle w:val="ListParagraph"/>
        <w:numPr>
          <w:ilvl w:val="0"/>
          <w:numId w:val="26"/>
        </w:numPr>
      </w:pPr>
      <w:r>
        <w:t xml:space="preserve">An Ambulance Victoria inclusive language guide developed and communicated. </w:t>
      </w:r>
    </w:p>
    <w:p w14:paraId="2A9DF3DA" w14:textId="454534B8" w:rsidR="00826595" w:rsidRDefault="00826595" w:rsidP="00826595">
      <w:pPr>
        <w:pStyle w:val="ListParagraph"/>
        <w:numPr>
          <w:ilvl w:val="0"/>
          <w:numId w:val="26"/>
        </w:numPr>
      </w:pPr>
      <w:r>
        <w:t>Professional Standards and Behaviours Department and Wellbeing &amp; Support Services are supported to strengthen responses to diverse workforce.</w:t>
      </w:r>
    </w:p>
    <w:p w14:paraId="2993A5A8" w14:textId="41A59493" w:rsidR="00A63F47" w:rsidRDefault="00034CDF" w:rsidP="00034CDF">
      <w:pPr>
        <w:pStyle w:val="Heading2"/>
      </w:pPr>
      <w:bookmarkStart w:id="29" w:name="_Toc172722316"/>
      <w:r>
        <w:t xml:space="preserve">Disability </w:t>
      </w:r>
      <w:r w:rsidR="00475276">
        <w:t>Action</w:t>
      </w:r>
      <w:r>
        <w:t xml:space="preserve"> </w:t>
      </w:r>
      <w:r w:rsidR="005F0D6A">
        <w:t xml:space="preserve">Plan </w:t>
      </w:r>
      <w:r w:rsidR="00A63F47">
        <w:t>2024-2025</w:t>
      </w:r>
      <w:bookmarkEnd w:id="29"/>
    </w:p>
    <w:p w14:paraId="64378CDD" w14:textId="77777777" w:rsidR="00A63F47" w:rsidRDefault="00A63F47" w:rsidP="00A63F47">
      <w:r w:rsidRPr="00174DA5">
        <w:t>A</w:t>
      </w:r>
      <w:r>
        <w:t xml:space="preserve">mbulance </w:t>
      </w:r>
      <w:r w:rsidRPr="00174DA5">
        <w:t>V</w:t>
      </w:r>
      <w:r>
        <w:t>ictoria</w:t>
      </w:r>
      <w:r w:rsidRPr="00174DA5">
        <w:t xml:space="preserve">’s inaugural Accessibility Access Plan (AAP) 2020-224 </w:t>
      </w:r>
      <w:r>
        <w:t>created a</w:t>
      </w:r>
      <w:r w:rsidRPr="00174DA5">
        <w:t xml:space="preserve"> foundation to a more disability inclusive workplace and service. Achievements of the AAP includ</w:t>
      </w:r>
      <w:r>
        <w:t>ed</w:t>
      </w:r>
      <w:r w:rsidRPr="00174DA5">
        <w:t xml:space="preserve"> incorporating universal design, co-designing Best Care improvements with community, workforce and experts</w:t>
      </w:r>
      <w:r>
        <w:t>,</w:t>
      </w:r>
      <w:r w:rsidRPr="00174DA5">
        <w:t xml:space="preserve"> </w:t>
      </w:r>
      <w:r>
        <w:t>establishment of</w:t>
      </w:r>
      <w:r w:rsidRPr="00174DA5">
        <w:t xml:space="preserve"> impactful partnerships with disability, health and emergency sectors</w:t>
      </w:r>
      <w:r>
        <w:t>,</w:t>
      </w:r>
      <w:r w:rsidRPr="00174DA5">
        <w:t xml:space="preserve"> and strengthened internal collaboration. </w:t>
      </w:r>
    </w:p>
    <w:p w14:paraId="786A494C" w14:textId="319B5F59" w:rsidR="00A63F47" w:rsidRPr="00147BDA" w:rsidRDefault="002715BD" w:rsidP="007E6A0C">
      <w:r w:rsidRPr="00D94100">
        <w:t xml:space="preserve">The Disability Action Plan 2024-2025 includes nine </w:t>
      </w:r>
      <w:r w:rsidR="00D4645A" w:rsidRPr="00D94100">
        <w:t>new</w:t>
      </w:r>
      <w:r w:rsidRPr="00D94100">
        <w:t xml:space="preserve"> actions</w:t>
      </w:r>
      <w:r w:rsidR="00D4645A">
        <w:t xml:space="preserve"> that</w:t>
      </w:r>
      <w:r w:rsidR="00A63F47" w:rsidRPr="00174DA5">
        <w:t xml:space="preserve"> will continue the momentum of the AAP </w:t>
      </w:r>
      <w:r w:rsidR="00A63F47">
        <w:t>to build</w:t>
      </w:r>
      <w:r w:rsidR="00A63F47" w:rsidRPr="00174DA5">
        <w:t xml:space="preserve"> collective ownership of disability inclusion across the organisation</w:t>
      </w:r>
      <w:r w:rsidR="00414E9D">
        <w:t xml:space="preserve"> and</w:t>
      </w:r>
      <w:r w:rsidR="00A63F47" w:rsidRPr="00174DA5">
        <w:t xml:space="preserve"> strengthen how we respond to ableism when intersecting with other forms of discrimination</w:t>
      </w:r>
      <w:r w:rsidR="004B64F0">
        <w:t>.</w:t>
      </w:r>
      <w:r w:rsidR="00A63F47" w:rsidRPr="00174DA5">
        <w:t xml:space="preserve"> </w:t>
      </w:r>
      <w:r w:rsidR="007E6A0C">
        <w:t>Importantly, the new actions are shaped by patients and workforce with lived and personal experience of disability, community, partners and aligned to contemporary research and policy.</w:t>
      </w:r>
    </w:p>
    <w:p w14:paraId="1F75C58D" w14:textId="41344145" w:rsidR="001520DC" w:rsidRDefault="001520DC" w:rsidP="00826595">
      <w:pPr>
        <w:rPr>
          <w:b/>
          <w:bCs/>
        </w:rPr>
      </w:pPr>
      <w:r>
        <w:rPr>
          <w:b/>
          <w:bCs/>
        </w:rPr>
        <w:t>Actions</w:t>
      </w:r>
    </w:p>
    <w:p w14:paraId="053C9B72" w14:textId="6270E107" w:rsidR="00826595" w:rsidRPr="001520DC" w:rsidRDefault="00826595" w:rsidP="00826595">
      <w:pPr>
        <w:rPr>
          <w:b/>
          <w:bCs/>
        </w:rPr>
      </w:pPr>
      <w:r>
        <w:rPr>
          <w:b/>
          <w:bCs/>
        </w:rPr>
        <w:t>1</w:t>
      </w:r>
      <w:r w:rsidRPr="00826595">
        <w:rPr>
          <w:b/>
          <w:bCs/>
        </w:rPr>
        <w:t xml:space="preserve">. </w:t>
      </w:r>
      <w:r w:rsidRPr="001520DC">
        <w:rPr>
          <w:rFonts w:cs="Arial"/>
          <w:b/>
          <w:bCs/>
          <w:kern w:val="2"/>
          <w:lang w:eastAsia="en-AU"/>
          <w14:ligatures w14:val="standardContextual"/>
        </w:rPr>
        <w:t>Create opportunities for workforce with disability to co-design improvements</w:t>
      </w:r>
      <w:r w:rsidR="001520DC">
        <w:rPr>
          <w:rFonts w:cs="Arial"/>
          <w:b/>
          <w:bCs/>
          <w:kern w:val="2"/>
          <w:lang w:eastAsia="en-AU"/>
          <w14:ligatures w14:val="standardContextual"/>
        </w:rPr>
        <w:t>.</w:t>
      </w:r>
    </w:p>
    <w:p w14:paraId="012423CF" w14:textId="2C4D2113" w:rsidR="00826595" w:rsidRDefault="00826595" w:rsidP="00826595">
      <w:r>
        <w:t>Aligns to strategic pillar people, and framework outcomes numbers one, three and five.</w:t>
      </w:r>
    </w:p>
    <w:p w14:paraId="627E62EF" w14:textId="3F92EAFF" w:rsidR="00826595" w:rsidRPr="0063279B" w:rsidRDefault="00826595" w:rsidP="00826595">
      <w:pPr>
        <w:rPr>
          <w:b/>
          <w:bCs/>
        </w:rPr>
      </w:pPr>
      <w:r w:rsidRPr="0063279B">
        <w:rPr>
          <w:b/>
          <w:bCs/>
        </w:rPr>
        <w:t>Milestones</w:t>
      </w:r>
    </w:p>
    <w:p w14:paraId="30EB1214" w14:textId="77777777" w:rsidR="00826595" w:rsidRPr="00191512" w:rsidRDefault="00826595" w:rsidP="00826595">
      <w:pPr>
        <w:numPr>
          <w:ilvl w:val="0"/>
          <w:numId w:val="36"/>
        </w:numPr>
        <w:spacing w:after="0" w:line="240" w:lineRule="auto"/>
        <w:rPr>
          <w:rFonts w:cs="Arial"/>
          <w:kern w:val="2"/>
          <w:lang w:eastAsia="en-AU"/>
          <w14:ligatures w14:val="standardContextual"/>
        </w:rPr>
      </w:pPr>
      <w:r w:rsidRPr="00191512">
        <w:rPr>
          <w:rFonts w:cs="Arial"/>
          <w:kern w:val="2"/>
          <w:lang w:eastAsia="en-AU"/>
          <w14:ligatures w14:val="standardContextual"/>
        </w:rPr>
        <w:t>Workforce with lived/personal experience of disability are recruited along with allies on the D</w:t>
      </w:r>
      <w:r>
        <w:rPr>
          <w:rFonts w:cs="Arial"/>
          <w:kern w:val="2"/>
          <w:lang w:eastAsia="en-AU"/>
          <w14:ligatures w14:val="standardContextual"/>
        </w:rPr>
        <w:t>iversity and Inclusion</w:t>
      </w:r>
      <w:r w:rsidRPr="00191512">
        <w:rPr>
          <w:rFonts w:cs="Arial"/>
          <w:kern w:val="2"/>
          <w:lang w:eastAsia="en-AU"/>
          <w14:ligatures w14:val="standardContextual"/>
        </w:rPr>
        <w:t xml:space="preserve"> Advisory group.</w:t>
      </w:r>
    </w:p>
    <w:p w14:paraId="02861BBA" w14:textId="4521479B" w:rsidR="00826595" w:rsidRDefault="00826595" w:rsidP="00826595">
      <w:pPr>
        <w:pStyle w:val="ListParagraph"/>
        <w:numPr>
          <w:ilvl w:val="0"/>
          <w:numId w:val="36"/>
        </w:numPr>
      </w:pPr>
      <w:r w:rsidRPr="00826595">
        <w:rPr>
          <w:rFonts w:cs="Arial"/>
          <w:kern w:val="2"/>
          <w:lang w:eastAsia="en-AU"/>
          <w14:ligatures w14:val="standardContextual"/>
        </w:rPr>
        <w:t>A champion with lived/personal experience of disability</w:t>
      </w:r>
      <w:r w:rsidRPr="00826595">
        <w:rPr>
          <w:rFonts w:cs="Arial"/>
          <w:kern w:val="2"/>
          <w14:ligatures w14:val="standardContextual"/>
        </w:rPr>
        <w:t xml:space="preserve"> is identified, </w:t>
      </w:r>
      <w:r w:rsidRPr="00826595">
        <w:rPr>
          <w:rFonts w:cs="Arial"/>
          <w:kern w:val="2"/>
          <w:lang w:eastAsia="en-AU"/>
          <w14:ligatures w14:val="standardContextual"/>
        </w:rPr>
        <w:t>supported and actively engaging with workforce and partners on key projects and initiatives</w:t>
      </w:r>
      <w:r>
        <w:t>.</w:t>
      </w:r>
    </w:p>
    <w:p w14:paraId="14B77666" w14:textId="76CB80E3" w:rsidR="001520DC" w:rsidRPr="001520DC" w:rsidRDefault="001520DC" w:rsidP="001520DC">
      <w:pPr>
        <w:rPr>
          <w:b/>
          <w:bCs/>
        </w:rPr>
      </w:pPr>
      <w:r>
        <w:rPr>
          <w:b/>
          <w:bCs/>
        </w:rPr>
        <w:t>2</w:t>
      </w:r>
      <w:r w:rsidRPr="00826595">
        <w:rPr>
          <w:b/>
          <w:bCs/>
        </w:rPr>
        <w:t xml:space="preserve">. </w:t>
      </w:r>
      <w:r w:rsidRPr="001520DC">
        <w:rPr>
          <w:rFonts w:cs="Arial"/>
          <w:b/>
          <w:bCs/>
          <w:kern w:val="2"/>
          <w:lang w:eastAsia="en-AU"/>
          <w14:ligatures w14:val="standardContextual"/>
        </w:rPr>
        <w:t>Co-design a workplace adjustments policy and procedure</w:t>
      </w:r>
    </w:p>
    <w:p w14:paraId="5D45F31B" w14:textId="283A1631" w:rsidR="001520DC" w:rsidRDefault="001520DC" w:rsidP="001520DC">
      <w:r>
        <w:t>Aligns to strategic pillar people, and framework outcomes numbers three and four.</w:t>
      </w:r>
    </w:p>
    <w:p w14:paraId="5F8C3AA8" w14:textId="77777777" w:rsidR="001520DC" w:rsidRPr="0063279B" w:rsidRDefault="001520DC" w:rsidP="001520DC">
      <w:pPr>
        <w:rPr>
          <w:b/>
          <w:bCs/>
        </w:rPr>
      </w:pPr>
      <w:r w:rsidRPr="0063279B">
        <w:rPr>
          <w:b/>
          <w:bCs/>
        </w:rPr>
        <w:t>Milestones</w:t>
      </w:r>
    </w:p>
    <w:p w14:paraId="00352CA1" w14:textId="77777777" w:rsidR="001520DC" w:rsidRPr="00191512" w:rsidRDefault="001520DC" w:rsidP="001520DC">
      <w:pPr>
        <w:numPr>
          <w:ilvl w:val="0"/>
          <w:numId w:val="36"/>
        </w:numPr>
        <w:spacing w:after="0" w:line="240" w:lineRule="auto"/>
        <w:rPr>
          <w:rFonts w:cs="Arial"/>
          <w:kern w:val="2"/>
          <w:lang w:eastAsia="en-AU"/>
          <w14:ligatures w14:val="standardContextual"/>
        </w:rPr>
      </w:pPr>
      <w:r w:rsidRPr="00191512">
        <w:rPr>
          <w:rFonts w:cs="Arial"/>
          <w:kern w:val="2"/>
          <w:lang w:eastAsia="en-AU"/>
          <w14:ligatures w14:val="standardContextual"/>
        </w:rPr>
        <w:t xml:space="preserve">Experts, stakeholders and workforce contributors identified. </w:t>
      </w:r>
    </w:p>
    <w:p w14:paraId="12FDD057" w14:textId="77777777" w:rsidR="001520DC" w:rsidRPr="00191512" w:rsidRDefault="001520DC" w:rsidP="001520DC">
      <w:pPr>
        <w:numPr>
          <w:ilvl w:val="0"/>
          <w:numId w:val="36"/>
        </w:numPr>
        <w:spacing w:after="0" w:line="240" w:lineRule="auto"/>
        <w:rPr>
          <w:rFonts w:cs="Arial"/>
          <w:kern w:val="2"/>
          <w:lang w:eastAsia="en-AU"/>
          <w14:ligatures w14:val="standardContextual"/>
        </w:rPr>
      </w:pPr>
      <w:r w:rsidRPr="00191512">
        <w:rPr>
          <w:rFonts w:cs="Arial"/>
          <w:kern w:val="2"/>
          <w:lang w:eastAsia="en-AU"/>
          <w14:ligatures w14:val="standardContextual"/>
        </w:rPr>
        <w:t>A research and recommendations paper submitted through governance process.</w:t>
      </w:r>
    </w:p>
    <w:p w14:paraId="3626C311" w14:textId="2E2E67C2" w:rsidR="00034CDF" w:rsidRDefault="001520DC" w:rsidP="001520DC">
      <w:pPr>
        <w:pStyle w:val="ListParagraph"/>
        <w:numPr>
          <w:ilvl w:val="0"/>
          <w:numId w:val="36"/>
        </w:numPr>
      </w:pPr>
      <w:r w:rsidRPr="001520DC">
        <w:rPr>
          <w:rFonts w:cs="Arial"/>
          <w:kern w:val="2"/>
          <w:lang w:eastAsia="en-AU"/>
          <w14:ligatures w14:val="standardContextual"/>
        </w:rPr>
        <w:t>An inclusive and fit-for-purpose</w:t>
      </w:r>
      <w:r w:rsidRPr="001520DC">
        <w:rPr>
          <w:rFonts w:cs="Arial"/>
          <w:kern w:val="2"/>
          <w14:ligatures w14:val="standardContextual"/>
        </w:rPr>
        <w:t xml:space="preserve"> </w:t>
      </w:r>
      <w:r w:rsidRPr="001520DC">
        <w:rPr>
          <w:rFonts w:cs="Arial"/>
          <w:kern w:val="2"/>
          <w:lang w:eastAsia="en-AU"/>
          <w14:ligatures w14:val="standardContextual"/>
        </w:rPr>
        <w:t>policy and procedure developed.</w:t>
      </w:r>
    </w:p>
    <w:p w14:paraId="1468E877" w14:textId="19169108" w:rsidR="001520DC" w:rsidRDefault="001520DC" w:rsidP="001520DC">
      <w:pPr>
        <w:rPr>
          <w:rFonts w:cs="Arial"/>
          <w:kern w:val="2"/>
          <w:lang w:eastAsia="en-AU"/>
          <w14:ligatures w14:val="standardContextual"/>
        </w:rPr>
      </w:pPr>
      <w:r>
        <w:rPr>
          <w:b/>
          <w:bCs/>
        </w:rPr>
        <w:lastRenderedPageBreak/>
        <w:t>3</w:t>
      </w:r>
      <w:r w:rsidRPr="00826595">
        <w:rPr>
          <w:b/>
          <w:bCs/>
        </w:rPr>
        <w:t xml:space="preserve">. </w:t>
      </w:r>
      <w:r w:rsidRPr="001520DC">
        <w:rPr>
          <w:rFonts w:cs="Arial"/>
          <w:b/>
          <w:bCs/>
          <w:kern w:val="2"/>
          <w:lang w:eastAsia="en-AU"/>
          <w14:ligatures w14:val="standardContextual"/>
        </w:rPr>
        <w:t>Develop workforce disability awareness and capabilities</w:t>
      </w:r>
      <w:r w:rsidRPr="00191512">
        <w:rPr>
          <w:rFonts w:cs="Arial"/>
          <w:kern w:val="2"/>
          <w:lang w:eastAsia="en-AU"/>
          <w14:ligatures w14:val="standardContextual"/>
        </w:rPr>
        <w:t xml:space="preserve"> </w:t>
      </w:r>
    </w:p>
    <w:p w14:paraId="5D7337E7" w14:textId="02E64231" w:rsidR="001520DC" w:rsidRDefault="001520DC" w:rsidP="001520DC">
      <w:r>
        <w:t>Aligns to strategic pillar people, and framework outcomes numbers one and five.</w:t>
      </w:r>
    </w:p>
    <w:p w14:paraId="2834918E" w14:textId="77777777" w:rsidR="001520DC" w:rsidRPr="0063279B" w:rsidRDefault="001520DC" w:rsidP="001520DC">
      <w:pPr>
        <w:rPr>
          <w:b/>
          <w:bCs/>
        </w:rPr>
      </w:pPr>
      <w:r w:rsidRPr="0063279B">
        <w:rPr>
          <w:b/>
          <w:bCs/>
        </w:rPr>
        <w:t>Milestones</w:t>
      </w:r>
    </w:p>
    <w:p w14:paraId="41A708EB" w14:textId="1058660F" w:rsidR="00826595" w:rsidRPr="001520DC" w:rsidRDefault="001520DC" w:rsidP="001520DC">
      <w:pPr>
        <w:pStyle w:val="ListParagraph"/>
        <w:numPr>
          <w:ilvl w:val="0"/>
          <w:numId w:val="50"/>
        </w:numPr>
      </w:pPr>
      <w:r w:rsidRPr="001520DC">
        <w:rPr>
          <w:rFonts w:cs="Arial"/>
          <w:kern w:val="2"/>
          <w:lang w:eastAsia="en-AU"/>
          <w14:ligatures w14:val="standardContextual"/>
        </w:rPr>
        <w:t>A process</w:t>
      </w:r>
      <w:r w:rsidRPr="001520DC" w:rsidDel="00444BB0">
        <w:rPr>
          <w:rFonts w:cs="Arial"/>
          <w:kern w:val="2"/>
          <w:lang w:eastAsia="en-AU"/>
          <w14:ligatures w14:val="standardContextual"/>
        </w:rPr>
        <w:t xml:space="preserve"> </w:t>
      </w:r>
      <w:r w:rsidRPr="001520DC">
        <w:rPr>
          <w:rFonts w:cs="Arial"/>
          <w:kern w:val="2"/>
          <w:lang w:eastAsia="en-AU"/>
          <w14:ligatures w14:val="standardContextual"/>
        </w:rPr>
        <w:t>to ensure contemporary resources and training is available for all workforce on OneAV, Learning Hub and through external partnerships</w:t>
      </w:r>
    </w:p>
    <w:p w14:paraId="71685D9C" w14:textId="37E16490" w:rsidR="001520DC" w:rsidRPr="001520DC" w:rsidRDefault="001520DC" w:rsidP="001520DC">
      <w:pPr>
        <w:rPr>
          <w:b/>
          <w:bCs/>
        </w:rPr>
      </w:pPr>
      <w:r>
        <w:rPr>
          <w:b/>
          <w:bCs/>
        </w:rPr>
        <w:t>4</w:t>
      </w:r>
      <w:r w:rsidRPr="00826595">
        <w:rPr>
          <w:b/>
          <w:bCs/>
        </w:rPr>
        <w:t xml:space="preserve">. </w:t>
      </w:r>
      <w:r w:rsidRPr="001520DC">
        <w:rPr>
          <w:rFonts w:cs="Arial"/>
          <w:b/>
          <w:bCs/>
          <w:kern w:val="2"/>
          <w:lang w:eastAsia="en-AU"/>
          <w14:ligatures w14:val="standardContextual"/>
        </w:rPr>
        <w:t>Develop the implementation plan for the Best Care for People with Communication Disability project</w:t>
      </w:r>
    </w:p>
    <w:p w14:paraId="4BDC0F80" w14:textId="20EDA2A9" w:rsidR="001520DC" w:rsidRDefault="001520DC" w:rsidP="001520DC">
      <w:r>
        <w:t>Aligns to strategic pillar patients, and framework outcomes numbers two and four.</w:t>
      </w:r>
    </w:p>
    <w:p w14:paraId="544B75A5" w14:textId="77777777" w:rsidR="001520DC" w:rsidRPr="0063279B" w:rsidRDefault="001520DC" w:rsidP="001520DC">
      <w:pPr>
        <w:rPr>
          <w:b/>
          <w:bCs/>
        </w:rPr>
      </w:pPr>
      <w:r w:rsidRPr="0063279B">
        <w:rPr>
          <w:b/>
          <w:bCs/>
        </w:rPr>
        <w:t>Milestones</w:t>
      </w:r>
    </w:p>
    <w:p w14:paraId="5E7E2803" w14:textId="77777777" w:rsidR="001520DC" w:rsidRPr="00191512" w:rsidRDefault="001520DC" w:rsidP="001520DC">
      <w:pPr>
        <w:numPr>
          <w:ilvl w:val="0"/>
          <w:numId w:val="36"/>
        </w:numPr>
        <w:spacing w:after="0" w:line="240" w:lineRule="auto"/>
        <w:rPr>
          <w:rFonts w:cs="Arial"/>
          <w:kern w:val="2"/>
          <w:lang w:eastAsia="en-AU"/>
          <w14:ligatures w14:val="standardContextual"/>
        </w:rPr>
      </w:pPr>
      <w:r w:rsidRPr="00191512">
        <w:rPr>
          <w:rFonts w:cs="Arial"/>
          <w:kern w:val="2"/>
          <w:lang w:eastAsia="en-AU"/>
          <w14:ligatures w14:val="standardContextual"/>
        </w:rPr>
        <w:t>Pilot evaluation is completed and research is published.</w:t>
      </w:r>
    </w:p>
    <w:p w14:paraId="28D1D229" w14:textId="77777777" w:rsidR="001520DC" w:rsidRPr="00191512" w:rsidRDefault="001520DC" w:rsidP="001520DC">
      <w:pPr>
        <w:numPr>
          <w:ilvl w:val="0"/>
          <w:numId w:val="36"/>
        </w:numPr>
        <w:spacing w:after="0" w:line="240" w:lineRule="auto"/>
        <w:rPr>
          <w:rFonts w:cs="Arial"/>
          <w:kern w:val="2"/>
          <w:lang w:eastAsia="en-AU"/>
          <w14:ligatures w14:val="standardContextual"/>
        </w:rPr>
      </w:pPr>
      <w:r w:rsidRPr="00191512">
        <w:rPr>
          <w:rFonts w:cs="Arial"/>
          <w:kern w:val="2"/>
          <w:lang w:eastAsia="en-AU"/>
          <w14:ligatures w14:val="standardContextual"/>
        </w:rPr>
        <w:t>Scope Training is available on AV’s Learning hub.</w:t>
      </w:r>
    </w:p>
    <w:p w14:paraId="147824EC" w14:textId="77777777" w:rsidR="001520DC" w:rsidRDefault="001520DC" w:rsidP="00CE1BE1">
      <w:pPr>
        <w:numPr>
          <w:ilvl w:val="0"/>
          <w:numId w:val="36"/>
        </w:numPr>
        <w:spacing w:line="240" w:lineRule="auto"/>
        <w:ind w:left="714" w:hanging="357"/>
        <w:rPr>
          <w:rFonts w:cs="Arial"/>
          <w:kern w:val="2"/>
          <w:lang w:eastAsia="en-AU"/>
          <w14:ligatures w14:val="standardContextual"/>
        </w:rPr>
      </w:pPr>
      <w:r w:rsidRPr="00191512">
        <w:rPr>
          <w:rFonts w:cs="Arial"/>
          <w:kern w:val="2"/>
          <w:lang w:eastAsia="en-AU"/>
          <w14:ligatures w14:val="standardContextual"/>
        </w:rPr>
        <w:t xml:space="preserve">An internal project group is established to develop </w:t>
      </w:r>
      <w:r>
        <w:rPr>
          <w:rFonts w:cs="Arial"/>
          <w:kern w:val="2"/>
          <w:lang w:eastAsia="en-AU"/>
          <w14:ligatures w14:val="standardContextual"/>
        </w:rPr>
        <w:t>the</w:t>
      </w:r>
      <w:r w:rsidRPr="00191512">
        <w:rPr>
          <w:rFonts w:cs="Arial"/>
          <w:kern w:val="2"/>
          <w:lang w:eastAsia="en-AU"/>
          <w14:ligatures w14:val="standardContextual"/>
        </w:rPr>
        <w:t xml:space="preserve"> implementation plan </w:t>
      </w:r>
    </w:p>
    <w:p w14:paraId="6E1466CA" w14:textId="7E82F627" w:rsidR="001520DC" w:rsidRPr="001520DC" w:rsidRDefault="001520DC" w:rsidP="001520DC">
      <w:pPr>
        <w:rPr>
          <w:b/>
          <w:bCs/>
        </w:rPr>
      </w:pPr>
      <w:r>
        <w:rPr>
          <w:b/>
          <w:bCs/>
        </w:rPr>
        <w:t>5</w:t>
      </w:r>
      <w:r w:rsidRPr="00826595">
        <w:rPr>
          <w:b/>
          <w:bCs/>
        </w:rPr>
        <w:t xml:space="preserve">. </w:t>
      </w:r>
      <w:r w:rsidRPr="001520DC">
        <w:rPr>
          <w:rFonts w:cs="Arial"/>
          <w:b/>
          <w:bCs/>
          <w:kern w:val="2"/>
          <w:lang w:eastAsia="en-AU"/>
          <w14:ligatures w14:val="standardContextual"/>
        </w:rPr>
        <w:t>Research how patients’ disability data and adjustments are collected and recommend improvements</w:t>
      </w:r>
    </w:p>
    <w:p w14:paraId="1FB843B4" w14:textId="77777777" w:rsidR="001520DC" w:rsidRDefault="001520DC" w:rsidP="001520DC">
      <w:r>
        <w:t>Aligns to strategic pillar patients, and framework outcomes numbers two and four.</w:t>
      </w:r>
    </w:p>
    <w:p w14:paraId="7B0A0EA7" w14:textId="77777777" w:rsidR="001520DC" w:rsidRPr="0063279B" w:rsidRDefault="001520DC" w:rsidP="001520DC">
      <w:pPr>
        <w:rPr>
          <w:b/>
          <w:bCs/>
        </w:rPr>
      </w:pPr>
      <w:r w:rsidRPr="0063279B">
        <w:rPr>
          <w:b/>
          <w:bCs/>
        </w:rPr>
        <w:t>Milestones</w:t>
      </w:r>
    </w:p>
    <w:p w14:paraId="3B6AA45B" w14:textId="77777777" w:rsidR="001520DC" w:rsidRPr="00191512" w:rsidRDefault="001520DC" w:rsidP="001520DC">
      <w:pPr>
        <w:numPr>
          <w:ilvl w:val="0"/>
          <w:numId w:val="36"/>
        </w:numPr>
        <w:spacing w:after="0" w:line="240" w:lineRule="auto"/>
        <w:rPr>
          <w:rFonts w:cs="Arial"/>
          <w:kern w:val="2"/>
          <w:lang w:eastAsia="en-AU"/>
          <w14:ligatures w14:val="standardContextual"/>
        </w:rPr>
      </w:pPr>
      <w:r w:rsidRPr="00191512">
        <w:rPr>
          <w:rFonts w:cs="Arial"/>
          <w:kern w:val="2"/>
          <w:lang w:eastAsia="en-AU"/>
          <w14:ligatures w14:val="standardContextual"/>
        </w:rPr>
        <w:t>Data collection practices on patients with disability and Best Care adjustments are reviewed</w:t>
      </w:r>
      <w:r w:rsidRPr="00191512">
        <w:rPr>
          <w:rFonts w:cs="Arial"/>
          <w:kern w:val="2"/>
          <w14:ligatures w14:val="standardContextual"/>
        </w:rPr>
        <w:t xml:space="preserve"> </w:t>
      </w:r>
      <w:r w:rsidRPr="00191512">
        <w:rPr>
          <w:rFonts w:cs="Arial"/>
          <w:kern w:val="2"/>
          <w:lang w:eastAsia="en-AU"/>
          <w14:ligatures w14:val="standardContextual"/>
        </w:rPr>
        <w:t>through incidents, safeguarding and feedback processes.</w:t>
      </w:r>
    </w:p>
    <w:p w14:paraId="05301313" w14:textId="77777777" w:rsidR="001520DC" w:rsidRDefault="001520DC" w:rsidP="001520DC">
      <w:pPr>
        <w:numPr>
          <w:ilvl w:val="0"/>
          <w:numId w:val="36"/>
        </w:numPr>
        <w:spacing w:after="0" w:line="240" w:lineRule="auto"/>
        <w:rPr>
          <w:rFonts w:cs="Arial"/>
          <w:kern w:val="2"/>
          <w:lang w:eastAsia="en-AU"/>
          <w14:ligatures w14:val="standardContextual"/>
        </w:rPr>
      </w:pPr>
      <w:r w:rsidRPr="00191512">
        <w:rPr>
          <w:rFonts w:cs="Arial"/>
          <w:kern w:val="2"/>
          <w:lang w:eastAsia="en-AU"/>
          <w14:ligatures w14:val="standardContextual"/>
        </w:rPr>
        <w:t>A literature review and recommendations aligned to contemporary policy, data collection standards and health sector improvements is developed</w:t>
      </w:r>
      <w:r>
        <w:rPr>
          <w:rFonts w:cs="Arial"/>
          <w:kern w:val="2"/>
          <w:lang w:eastAsia="en-AU"/>
          <w14:ligatures w14:val="standardContextual"/>
        </w:rPr>
        <w:t>.</w:t>
      </w:r>
    </w:p>
    <w:p w14:paraId="51AC4C82" w14:textId="439405E9" w:rsidR="001520DC" w:rsidRDefault="001520DC" w:rsidP="001520DC">
      <w:pPr>
        <w:spacing w:after="0" w:line="240" w:lineRule="auto"/>
        <w:rPr>
          <w:rFonts w:cs="Arial"/>
          <w:kern w:val="2"/>
          <w:lang w:eastAsia="en-AU"/>
          <w14:ligatures w14:val="standardContextual"/>
        </w:rPr>
      </w:pPr>
    </w:p>
    <w:p w14:paraId="5D3382FD" w14:textId="77777777" w:rsidR="001520DC" w:rsidRPr="001520DC" w:rsidRDefault="001520DC" w:rsidP="001520DC">
      <w:pPr>
        <w:rPr>
          <w:rFonts w:cs="Arial"/>
          <w:b/>
          <w:bCs/>
          <w:kern w:val="2"/>
          <w:lang w:eastAsia="en-AU"/>
          <w14:ligatures w14:val="standardContextual"/>
        </w:rPr>
      </w:pPr>
      <w:r>
        <w:rPr>
          <w:b/>
          <w:bCs/>
        </w:rPr>
        <w:t>6</w:t>
      </w:r>
      <w:r w:rsidRPr="00826595">
        <w:rPr>
          <w:b/>
          <w:bCs/>
        </w:rPr>
        <w:t xml:space="preserve">. </w:t>
      </w:r>
      <w:r w:rsidRPr="001520DC">
        <w:rPr>
          <w:rFonts w:cs="Arial"/>
          <w:b/>
          <w:bCs/>
          <w:kern w:val="2"/>
          <w:lang w:eastAsia="en-AU"/>
          <w14:ligatures w14:val="standardContextual"/>
        </w:rPr>
        <w:t>Benchmark disability inclusion and make recommendations to build maturity.</w:t>
      </w:r>
    </w:p>
    <w:p w14:paraId="368C429D" w14:textId="5A8CC2C6" w:rsidR="001520DC" w:rsidRDefault="001520DC" w:rsidP="001520DC">
      <w:r>
        <w:t xml:space="preserve"> Aligns to strategic pillar impact, and framework outcomes numbers three, four and five.</w:t>
      </w:r>
    </w:p>
    <w:p w14:paraId="3DE45554" w14:textId="77777777" w:rsidR="001520DC" w:rsidRDefault="001520DC" w:rsidP="001520DC">
      <w:pPr>
        <w:rPr>
          <w:b/>
          <w:bCs/>
        </w:rPr>
      </w:pPr>
      <w:r w:rsidRPr="0063279B">
        <w:rPr>
          <w:b/>
          <w:bCs/>
        </w:rPr>
        <w:t>Milestones</w:t>
      </w:r>
    </w:p>
    <w:p w14:paraId="4EE62D2C" w14:textId="77777777" w:rsidR="001520DC" w:rsidRPr="00191512" w:rsidRDefault="001520DC" w:rsidP="001520DC">
      <w:pPr>
        <w:numPr>
          <w:ilvl w:val="0"/>
          <w:numId w:val="36"/>
        </w:numPr>
        <w:spacing w:after="0" w:line="240" w:lineRule="auto"/>
        <w:rPr>
          <w:rFonts w:cs="Arial"/>
          <w:kern w:val="2"/>
          <w:lang w:eastAsia="en-AU"/>
          <w14:ligatures w14:val="standardContextual"/>
        </w:rPr>
      </w:pPr>
      <w:r w:rsidRPr="00191512">
        <w:rPr>
          <w:rFonts w:cs="Arial"/>
          <w:kern w:val="2"/>
          <w:lang w:eastAsia="en-AU"/>
          <w14:ligatures w14:val="standardContextual"/>
        </w:rPr>
        <w:t xml:space="preserve">The Access </w:t>
      </w:r>
      <w:r>
        <w:rPr>
          <w:rFonts w:cs="Arial"/>
          <w:kern w:val="2"/>
          <w:lang w:eastAsia="en-AU"/>
          <w14:ligatures w14:val="standardContextual"/>
        </w:rPr>
        <w:t>and</w:t>
      </w:r>
      <w:r w:rsidRPr="00191512">
        <w:rPr>
          <w:rFonts w:cs="Arial"/>
          <w:kern w:val="2"/>
          <w:lang w:eastAsia="en-AU"/>
          <w14:ligatures w14:val="standardContextual"/>
        </w:rPr>
        <w:t xml:space="preserve"> Inclusion Index is completed by Dec 2025</w:t>
      </w:r>
      <w:r>
        <w:rPr>
          <w:rFonts w:cs="Arial"/>
          <w:kern w:val="2"/>
          <w:lang w:eastAsia="en-AU"/>
          <w14:ligatures w14:val="standardContextual"/>
        </w:rPr>
        <w:t>.</w:t>
      </w:r>
    </w:p>
    <w:p w14:paraId="6F5FCD98" w14:textId="77777777" w:rsidR="001520DC" w:rsidRPr="00191512" w:rsidRDefault="001520DC" w:rsidP="001520DC">
      <w:pPr>
        <w:numPr>
          <w:ilvl w:val="0"/>
          <w:numId w:val="36"/>
        </w:numPr>
        <w:spacing w:after="0" w:line="240" w:lineRule="auto"/>
        <w:rPr>
          <w:rFonts w:cs="Arial"/>
          <w:kern w:val="2"/>
          <w:lang w:eastAsia="en-AU"/>
          <w14:ligatures w14:val="standardContextual"/>
        </w:rPr>
      </w:pPr>
      <w:r w:rsidRPr="00191512">
        <w:rPr>
          <w:rFonts w:cs="Arial"/>
          <w:kern w:val="2"/>
          <w:lang w:eastAsia="en-AU"/>
          <w14:ligatures w14:val="standardContextual"/>
        </w:rPr>
        <w:t xml:space="preserve">Board and </w:t>
      </w:r>
      <w:r>
        <w:rPr>
          <w:rFonts w:cs="Arial"/>
          <w:kern w:val="2"/>
          <w:lang w:eastAsia="en-AU"/>
          <w14:ligatures w14:val="standardContextual"/>
        </w:rPr>
        <w:t>E</w:t>
      </w:r>
      <w:r w:rsidRPr="00191512">
        <w:rPr>
          <w:rFonts w:cs="Arial"/>
          <w:kern w:val="2"/>
          <w:lang w:eastAsia="en-AU"/>
          <w14:ligatures w14:val="standardContextual"/>
        </w:rPr>
        <w:t xml:space="preserve">xecutive are provided a </w:t>
      </w:r>
      <w:r>
        <w:rPr>
          <w:rFonts w:cs="Arial"/>
          <w:kern w:val="2"/>
          <w:lang w:eastAsia="en-AU"/>
          <w14:ligatures w14:val="standardContextual"/>
        </w:rPr>
        <w:t>c</w:t>
      </w:r>
      <w:r w:rsidRPr="00191512">
        <w:rPr>
          <w:rFonts w:cs="Arial"/>
          <w:kern w:val="2"/>
          <w:lang w:eastAsia="en-AU"/>
          <w14:ligatures w14:val="standardContextual"/>
        </w:rPr>
        <w:t xml:space="preserve">omprehensive report of recommendations. </w:t>
      </w:r>
    </w:p>
    <w:p w14:paraId="168D89A5" w14:textId="495F2D8A" w:rsidR="001520DC" w:rsidRPr="001520DC" w:rsidRDefault="001520DC" w:rsidP="001520DC">
      <w:pPr>
        <w:pStyle w:val="ListParagraph"/>
        <w:numPr>
          <w:ilvl w:val="0"/>
          <w:numId w:val="36"/>
        </w:numPr>
        <w:rPr>
          <w:b/>
          <w:bCs/>
        </w:rPr>
      </w:pPr>
      <w:r w:rsidRPr="001520DC">
        <w:rPr>
          <w:rFonts w:cs="Arial"/>
          <w:kern w:val="2"/>
          <w:lang w:eastAsia="en-AU"/>
          <w14:ligatures w14:val="standardContextual"/>
        </w:rPr>
        <w:t>A paper addresses Ambulance Victoria’s new defined entity obligations under the Victorian Disability Inclusion Act.</w:t>
      </w:r>
    </w:p>
    <w:p w14:paraId="51FCAAD7" w14:textId="2C66CAE8" w:rsidR="001520DC" w:rsidRDefault="001520DC" w:rsidP="001520DC">
      <w:pPr>
        <w:spacing w:after="0" w:line="240" w:lineRule="auto"/>
        <w:ind w:left="360"/>
        <w:rPr>
          <w:rFonts w:cs="Arial"/>
          <w:kern w:val="2"/>
          <w:lang w:eastAsia="en-AU"/>
          <w14:ligatures w14:val="standardContextual"/>
        </w:rPr>
      </w:pPr>
    </w:p>
    <w:p w14:paraId="7CB37515" w14:textId="24312E99" w:rsidR="001520DC" w:rsidRPr="001520DC" w:rsidRDefault="001520DC" w:rsidP="001520DC">
      <w:pPr>
        <w:rPr>
          <w:rFonts w:cs="Arial"/>
          <w:b/>
          <w:bCs/>
          <w:kern w:val="2"/>
          <w:lang w:eastAsia="en-AU"/>
          <w14:ligatures w14:val="standardContextual"/>
        </w:rPr>
      </w:pPr>
      <w:r>
        <w:rPr>
          <w:b/>
          <w:bCs/>
        </w:rPr>
        <w:t>7</w:t>
      </w:r>
      <w:r w:rsidRPr="00826595">
        <w:rPr>
          <w:b/>
          <w:bCs/>
        </w:rPr>
        <w:t xml:space="preserve">. </w:t>
      </w:r>
      <w:r w:rsidRPr="001520DC">
        <w:rPr>
          <w:rFonts w:cs="Arial"/>
          <w:b/>
          <w:bCs/>
          <w:kern w:val="2"/>
          <w:lang w:eastAsia="en-AU"/>
          <w14:ligatures w14:val="standardContextual"/>
        </w:rPr>
        <w:t>Develop an approach to review digital inclusion practices and accessibility compliance</w:t>
      </w:r>
    </w:p>
    <w:p w14:paraId="0B9F9933" w14:textId="21CB8E26" w:rsidR="001520DC" w:rsidRDefault="001520DC" w:rsidP="001520DC">
      <w:r>
        <w:t xml:space="preserve"> Aligns to strategic pillar impact, and framework outcomes numbers four and five.</w:t>
      </w:r>
    </w:p>
    <w:p w14:paraId="04C4E2AB" w14:textId="77777777" w:rsidR="001520DC" w:rsidRDefault="001520DC" w:rsidP="001520DC">
      <w:pPr>
        <w:rPr>
          <w:b/>
          <w:bCs/>
        </w:rPr>
      </w:pPr>
      <w:r w:rsidRPr="0063279B">
        <w:rPr>
          <w:b/>
          <w:bCs/>
        </w:rPr>
        <w:t>Milestones</w:t>
      </w:r>
    </w:p>
    <w:p w14:paraId="4A5136F4" w14:textId="77777777" w:rsidR="001520DC" w:rsidRPr="00191512" w:rsidRDefault="001520DC" w:rsidP="001520DC">
      <w:pPr>
        <w:numPr>
          <w:ilvl w:val="0"/>
          <w:numId w:val="37"/>
        </w:numPr>
        <w:spacing w:after="0" w:line="240" w:lineRule="auto"/>
        <w:rPr>
          <w:rFonts w:cs="Arial"/>
          <w:kern w:val="2"/>
          <w:lang w:eastAsia="en-AU"/>
          <w14:ligatures w14:val="standardContextual"/>
        </w:rPr>
      </w:pPr>
      <w:r w:rsidRPr="00191512">
        <w:rPr>
          <w:rFonts w:cs="Arial"/>
          <w:kern w:val="2"/>
          <w:lang w:eastAsia="en-AU"/>
          <w14:ligatures w14:val="standardContextual"/>
        </w:rPr>
        <w:t xml:space="preserve">A digital publishing procedure including minimum accessibility standards is available on OneAV. </w:t>
      </w:r>
    </w:p>
    <w:p w14:paraId="137453A4" w14:textId="28B61046" w:rsidR="001520DC" w:rsidRPr="001520DC" w:rsidRDefault="001520DC" w:rsidP="001520DC">
      <w:pPr>
        <w:pStyle w:val="ListParagraph"/>
        <w:numPr>
          <w:ilvl w:val="0"/>
          <w:numId w:val="37"/>
        </w:numPr>
      </w:pPr>
      <w:r w:rsidRPr="001520DC">
        <w:rPr>
          <w:rFonts w:cs="Arial"/>
          <w:kern w:val="2"/>
          <w:lang w:eastAsia="en-AU"/>
          <w14:ligatures w14:val="standardContextual"/>
        </w:rPr>
        <w:t>A monitoring and/or auditing process</w:t>
      </w:r>
      <w:r w:rsidRPr="001520DC">
        <w:rPr>
          <w:rFonts w:cs="Arial"/>
          <w:kern w:val="2"/>
          <w14:ligatures w14:val="standardContextual"/>
        </w:rPr>
        <w:t xml:space="preserve"> is explored to assess digital inclusion </w:t>
      </w:r>
      <w:r w:rsidRPr="001520DC">
        <w:rPr>
          <w:rFonts w:cs="Arial"/>
          <w:kern w:val="2"/>
          <w:lang w:eastAsia="en-AU"/>
          <w14:ligatures w14:val="standardContextual"/>
        </w:rPr>
        <w:t>across all AV platforms</w:t>
      </w:r>
    </w:p>
    <w:p w14:paraId="4924D254" w14:textId="787310D9" w:rsidR="001520DC" w:rsidRPr="001520DC" w:rsidRDefault="001520DC" w:rsidP="001520DC">
      <w:pPr>
        <w:rPr>
          <w:rFonts w:cs="Arial"/>
          <w:b/>
          <w:bCs/>
          <w:kern w:val="2"/>
          <w:lang w:eastAsia="en-AU"/>
          <w14:ligatures w14:val="standardContextual"/>
        </w:rPr>
      </w:pPr>
      <w:r>
        <w:rPr>
          <w:b/>
          <w:bCs/>
        </w:rPr>
        <w:t>8</w:t>
      </w:r>
      <w:r w:rsidRPr="00826595">
        <w:rPr>
          <w:b/>
          <w:bCs/>
        </w:rPr>
        <w:t xml:space="preserve">. </w:t>
      </w:r>
      <w:r w:rsidRPr="001520DC">
        <w:rPr>
          <w:rFonts w:cs="Arial"/>
          <w:b/>
          <w:bCs/>
          <w:kern w:val="2"/>
          <w:lang w:eastAsia="en-AU"/>
          <w14:ligatures w14:val="standardContextual"/>
        </w:rPr>
        <w:t>Establish a process to prioritise</w:t>
      </w:r>
      <w:r w:rsidRPr="001520DC">
        <w:rPr>
          <w:b/>
          <w:bCs/>
        </w:rPr>
        <w:t xml:space="preserve"> </w:t>
      </w:r>
      <w:r w:rsidRPr="001520DC">
        <w:rPr>
          <w:rFonts w:cs="Arial"/>
          <w:b/>
          <w:bCs/>
          <w:kern w:val="2"/>
          <w:lang w:eastAsia="en-AU"/>
          <w14:ligatures w14:val="standardContextual"/>
        </w:rPr>
        <w:t>improvements in collaboration with community, workforce, partners and patients</w:t>
      </w:r>
    </w:p>
    <w:p w14:paraId="24A5AC15" w14:textId="093474BF" w:rsidR="001520DC" w:rsidRDefault="001520DC" w:rsidP="001520DC">
      <w:r>
        <w:t xml:space="preserve"> Aligns to strategic pillar connection, and framework outcomes numbers one and five.</w:t>
      </w:r>
    </w:p>
    <w:p w14:paraId="02C76F69" w14:textId="77777777" w:rsidR="001520DC" w:rsidRDefault="001520DC" w:rsidP="001520DC">
      <w:pPr>
        <w:rPr>
          <w:b/>
          <w:bCs/>
        </w:rPr>
      </w:pPr>
      <w:r w:rsidRPr="0063279B">
        <w:rPr>
          <w:b/>
          <w:bCs/>
        </w:rPr>
        <w:t>Milestones</w:t>
      </w:r>
    </w:p>
    <w:p w14:paraId="3F6FC6E9" w14:textId="77777777" w:rsidR="001520DC" w:rsidRPr="00191512" w:rsidRDefault="001520DC" w:rsidP="001520DC">
      <w:pPr>
        <w:numPr>
          <w:ilvl w:val="0"/>
          <w:numId w:val="39"/>
        </w:numPr>
        <w:spacing w:after="0" w:line="240" w:lineRule="auto"/>
        <w:rPr>
          <w:rFonts w:cs="Arial"/>
          <w:kern w:val="2"/>
          <w:lang w:eastAsia="en-AU"/>
          <w14:ligatures w14:val="standardContextual"/>
        </w:rPr>
      </w:pPr>
      <w:r w:rsidRPr="00191512">
        <w:rPr>
          <w:rFonts w:cs="Arial"/>
          <w:kern w:val="2"/>
          <w:lang w:eastAsia="en-AU"/>
          <w14:ligatures w14:val="standardContextual"/>
        </w:rPr>
        <w:t xml:space="preserve">Priority projects are developed through impactful partnerships and achieve measurable benefits. </w:t>
      </w:r>
    </w:p>
    <w:p w14:paraId="47DF01F9" w14:textId="3E2EB555" w:rsidR="001520DC" w:rsidRDefault="001520DC" w:rsidP="00EC0056">
      <w:pPr>
        <w:pStyle w:val="ListParagraph"/>
        <w:numPr>
          <w:ilvl w:val="0"/>
          <w:numId w:val="39"/>
        </w:numPr>
      </w:pPr>
      <w:r w:rsidRPr="00EC0056">
        <w:rPr>
          <w:rFonts w:cs="Arial"/>
          <w:kern w:val="2"/>
          <w:lang w:eastAsia="en-AU"/>
          <w14:ligatures w14:val="standardContextual"/>
        </w:rPr>
        <w:t>Recognition, celebration and education on days or events of significance have a dual focus on workforce and patients with disability</w:t>
      </w:r>
    </w:p>
    <w:p w14:paraId="43321972" w14:textId="77777777" w:rsidR="00EC0056" w:rsidRPr="00EC0056" w:rsidRDefault="00EC0056" w:rsidP="00EC0056">
      <w:pPr>
        <w:rPr>
          <w:rFonts w:cs="Arial"/>
          <w:b/>
          <w:bCs/>
          <w:kern w:val="2"/>
          <w:lang w:eastAsia="en-AU"/>
          <w14:ligatures w14:val="standardContextual"/>
        </w:rPr>
      </w:pPr>
      <w:r>
        <w:rPr>
          <w:b/>
          <w:bCs/>
        </w:rPr>
        <w:t>9</w:t>
      </w:r>
      <w:r w:rsidRPr="00826595">
        <w:rPr>
          <w:b/>
          <w:bCs/>
        </w:rPr>
        <w:t xml:space="preserve">. </w:t>
      </w:r>
      <w:r w:rsidRPr="00EC0056">
        <w:rPr>
          <w:rFonts w:cs="Arial"/>
          <w:b/>
          <w:bCs/>
          <w:kern w:val="2"/>
          <w:lang w:eastAsia="en-AU"/>
          <w14:ligatures w14:val="standardContextual"/>
        </w:rPr>
        <w:t>Review inclusive community engagement practices and develop accessible information</w:t>
      </w:r>
    </w:p>
    <w:p w14:paraId="238B5A8E" w14:textId="74070FF0" w:rsidR="00EC0056" w:rsidRDefault="00EC0056" w:rsidP="00EC0056">
      <w:r>
        <w:t>Aligns to strategic pillar connection, and framework outcomes numbers one and five.</w:t>
      </w:r>
    </w:p>
    <w:p w14:paraId="341DB275" w14:textId="77777777" w:rsidR="00EC0056" w:rsidRDefault="00EC0056" w:rsidP="00EC0056">
      <w:pPr>
        <w:rPr>
          <w:b/>
          <w:bCs/>
        </w:rPr>
      </w:pPr>
      <w:r w:rsidRPr="0063279B">
        <w:rPr>
          <w:b/>
          <w:bCs/>
        </w:rPr>
        <w:t>Milestones</w:t>
      </w:r>
    </w:p>
    <w:p w14:paraId="51E26AFF" w14:textId="77777777" w:rsidR="00EC0056" w:rsidRPr="00191512" w:rsidRDefault="00EC0056" w:rsidP="00EC0056">
      <w:pPr>
        <w:numPr>
          <w:ilvl w:val="0"/>
          <w:numId w:val="40"/>
        </w:numPr>
        <w:spacing w:after="0" w:line="240" w:lineRule="auto"/>
        <w:rPr>
          <w:rFonts w:cs="Arial"/>
          <w:kern w:val="2"/>
          <w:lang w:eastAsia="en-AU"/>
          <w14:ligatures w14:val="standardContextual"/>
        </w:rPr>
      </w:pPr>
      <w:r w:rsidRPr="00191512">
        <w:rPr>
          <w:rFonts w:cs="Arial"/>
          <w:kern w:val="2"/>
          <w:lang w:eastAsia="en-AU"/>
          <w14:ligatures w14:val="standardContextual"/>
        </w:rPr>
        <w:t xml:space="preserve">Recommendations made to increase disability inclusive knowledge and skills of people delivering community and consumer engagement. </w:t>
      </w:r>
    </w:p>
    <w:p w14:paraId="3FDB229D" w14:textId="762F9EB0" w:rsidR="00EC0056" w:rsidRDefault="00EC0056" w:rsidP="00EC0056">
      <w:pPr>
        <w:pStyle w:val="ListParagraph"/>
        <w:numPr>
          <w:ilvl w:val="0"/>
          <w:numId w:val="40"/>
        </w:numPr>
      </w:pPr>
      <w:r w:rsidRPr="00EC0056">
        <w:rPr>
          <w:rFonts w:cs="Arial"/>
          <w:kern w:val="2"/>
          <w:lang w:eastAsia="en-AU"/>
          <w14:ligatures w14:val="standardContextual"/>
        </w:rPr>
        <w:t>New accessible resources support community to call Triple Zero (000) and use alternate services.</w:t>
      </w:r>
    </w:p>
    <w:p w14:paraId="44011A32" w14:textId="4156DF1E" w:rsidR="00387EE9" w:rsidRDefault="00387EE9">
      <w:r>
        <w:br w:type="page"/>
      </w:r>
    </w:p>
    <w:p w14:paraId="208ADDC1" w14:textId="77777777" w:rsidR="00250C5D" w:rsidRDefault="00250C5D" w:rsidP="00034CDF">
      <w:pPr>
        <w:sectPr w:rsidR="00250C5D" w:rsidSect="00841B73">
          <w:pgSz w:w="16838" w:h="11906" w:orient="landscape"/>
          <w:pgMar w:top="1440" w:right="1440" w:bottom="1440" w:left="1440" w:header="709" w:footer="709" w:gutter="0"/>
          <w:cols w:space="708"/>
          <w:docGrid w:linePitch="360"/>
        </w:sectPr>
      </w:pPr>
    </w:p>
    <w:p w14:paraId="3CBA6794" w14:textId="77777777" w:rsidR="00034CDF" w:rsidRDefault="00034CDF" w:rsidP="00034CDF"/>
    <w:p w14:paraId="0F5173E7" w14:textId="120F6353" w:rsidR="00034CDF" w:rsidRDefault="00034CDF" w:rsidP="00034CDF">
      <w:pPr>
        <w:pStyle w:val="Heading1"/>
      </w:pPr>
      <w:bookmarkStart w:id="30" w:name="_Toc172722317"/>
      <w:r>
        <w:t>Holding ourselves to account</w:t>
      </w:r>
      <w:bookmarkEnd w:id="30"/>
    </w:p>
    <w:p w14:paraId="56DA2E6D" w14:textId="3799E7D1" w:rsidR="005D1E13" w:rsidRDefault="00514ECF" w:rsidP="00CE497A">
      <w:pPr>
        <w:pStyle w:val="Heading2"/>
      </w:pPr>
      <w:bookmarkStart w:id="31" w:name="_Toc172722318"/>
      <w:r>
        <w:t>Program logic</w:t>
      </w:r>
      <w:bookmarkEnd w:id="31"/>
    </w:p>
    <w:p w14:paraId="5C8E757C" w14:textId="2125AA2A" w:rsidR="005D1E13" w:rsidRDefault="00EC0056" w:rsidP="006E2820">
      <w:r>
        <w:t>We have developed o</w:t>
      </w:r>
      <w:r w:rsidR="007452E1">
        <w:t>ur</w:t>
      </w:r>
      <w:r w:rsidR="00514ECF">
        <w:t xml:space="preserve"> program logic </w:t>
      </w:r>
      <w:r>
        <w:t>to support</w:t>
      </w:r>
      <w:r w:rsidR="0089380D">
        <w:t xml:space="preserve"> </w:t>
      </w:r>
      <w:r w:rsidR="00791314">
        <w:t xml:space="preserve">our long-term </w:t>
      </w:r>
      <w:r w:rsidR="00BA7267">
        <w:t xml:space="preserve">approach </w:t>
      </w:r>
      <w:r w:rsidR="00B94EE0">
        <w:t>to</w:t>
      </w:r>
      <w:r w:rsidR="00BA7267">
        <w:t xml:space="preserve"> </w:t>
      </w:r>
      <w:r w:rsidR="007452E1">
        <w:t>how we will</w:t>
      </w:r>
      <w:r w:rsidR="00E05B6A">
        <w:t xml:space="preserve"> </w:t>
      </w:r>
      <w:r w:rsidR="00973F42">
        <w:t xml:space="preserve">improve diversity and inclusion as </w:t>
      </w:r>
      <w:r w:rsidR="001007D9">
        <w:t xml:space="preserve">an important </w:t>
      </w:r>
      <w:r w:rsidR="00973F42">
        <w:t xml:space="preserve">part of </w:t>
      </w:r>
      <w:r w:rsidR="00E05B6A">
        <w:t xml:space="preserve">our vision </w:t>
      </w:r>
      <w:r w:rsidR="00774226">
        <w:t xml:space="preserve">of a safe, fair and inclusive </w:t>
      </w:r>
      <w:r w:rsidR="00BC36FD">
        <w:t>Ambulance Victoria</w:t>
      </w:r>
      <w:r>
        <w:t>.</w:t>
      </w:r>
      <w:r w:rsidR="00774226">
        <w:t xml:space="preserve"> </w:t>
      </w:r>
      <w:r w:rsidR="0023457E">
        <w:t>This includes outcomes across th</w:t>
      </w:r>
      <w:r w:rsidR="00A55596">
        <w:t>e four stages of change, with th</w:t>
      </w:r>
      <w:r w:rsidR="0095647F">
        <w:t>is</w:t>
      </w:r>
      <w:r w:rsidR="00A55596">
        <w:t xml:space="preserve"> first </w:t>
      </w:r>
      <w:r w:rsidR="00F17ACE">
        <w:t>framework</w:t>
      </w:r>
      <w:r w:rsidR="00A55596">
        <w:t xml:space="preserve"> </w:t>
      </w:r>
      <w:r w:rsidR="00F17ACE">
        <w:t>focused</w:t>
      </w:r>
      <w:r w:rsidR="00A55596">
        <w:t xml:space="preserve"> on </w:t>
      </w:r>
      <w:r w:rsidR="00A55596">
        <w:rPr>
          <w:i/>
          <w:iCs/>
        </w:rPr>
        <w:t>awareness and engagement</w:t>
      </w:r>
      <w:r w:rsidR="00A55596">
        <w:t>.</w:t>
      </w:r>
    </w:p>
    <w:p w14:paraId="2F391F1B" w14:textId="372E0389" w:rsidR="005F7DD8" w:rsidRDefault="00046133" w:rsidP="005F7DD8">
      <w:pPr>
        <w:pStyle w:val="Heading2"/>
      </w:pPr>
      <w:bookmarkStart w:id="32" w:name="_Toc172722319"/>
      <w:r>
        <w:t>Monitoring</w:t>
      </w:r>
      <w:r w:rsidR="001D7F2F">
        <w:t xml:space="preserve"> and evaluation</w:t>
      </w:r>
      <w:bookmarkEnd w:id="32"/>
    </w:p>
    <w:p w14:paraId="3727F83E" w14:textId="77777777" w:rsidR="000708D5" w:rsidRDefault="00B41617" w:rsidP="00046133">
      <w:r>
        <w:t xml:space="preserve">This </w:t>
      </w:r>
      <w:r w:rsidR="00CC50A4">
        <w:t>F</w:t>
      </w:r>
      <w:r>
        <w:t xml:space="preserve">ramework and the program logic are supported by a </w:t>
      </w:r>
      <w:r w:rsidR="001D7F2F">
        <w:t xml:space="preserve">monitoring and evaluation plan </w:t>
      </w:r>
      <w:r w:rsidR="00B24957">
        <w:t xml:space="preserve">with clear measures against </w:t>
      </w:r>
      <w:r w:rsidR="00B665F1">
        <w:t>all outcomes</w:t>
      </w:r>
      <w:r w:rsidR="00B24957">
        <w:t xml:space="preserve">. Over time, it is expected that the availability and quality of data will improve, which will </w:t>
      </w:r>
      <w:r w:rsidR="00227782">
        <w:t xml:space="preserve">enable the inclusion of </w:t>
      </w:r>
      <w:r w:rsidR="00114E3B">
        <w:t xml:space="preserve">improved measures to better track progress against outcomes in the </w:t>
      </w:r>
      <w:r w:rsidR="00410861">
        <w:rPr>
          <w:i/>
          <w:iCs/>
        </w:rPr>
        <w:t xml:space="preserve">applying and transforming </w:t>
      </w:r>
      <w:r w:rsidR="00410861">
        <w:t xml:space="preserve">and </w:t>
      </w:r>
      <w:r w:rsidR="00410861">
        <w:rPr>
          <w:i/>
          <w:iCs/>
        </w:rPr>
        <w:t xml:space="preserve">embedding and sustaining </w:t>
      </w:r>
      <w:r w:rsidR="00410861">
        <w:t>stages.</w:t>
      </w:r>
      <w:r w:rsidR="00B665F1">
        <w:t xml:space="preserve"> </w:t>
      </w:r>
    </w:p>
    <w:p w14:paraId="34626268" w14:textId="63E4777D" w:rsidR="00035B50" w:rsidRPr="00035B50" w:rsidRDefault="000708D5" w:rsidP="007902AD">
      <w:r>
        <w:t>Our cyclical approach to monitoring and evaluation moves from initiation and planning</w:t>
      </w:r>
      <w:r w:rsidR="00860D8E">
        <w:t xml:space="preserve"> to</w:t>
      </w:r>
      <w:r>
        <w:t xml:space="preserve"> understand the intervention and design evaluation, implementation and monitoring where we collect</w:t>
      </w:r>
      <w:r w:rsidR="00860D8E">
        <w:t xml:space="preserve">, </w:t>
      </w:r>
      <w:r>
        <w:t>organise</w:t>
      </w:r>
      <w:r w:rsidR="00860D8E">
        <w:t xml:space="preserve">, </w:t>
      </w:r>
      <w:r>
        <w:t>analyse</w:t>
      </w:r>
      <w:r w:rsidR="00860D8E">
        <w:t xml:space="preserve"> and </w:t>
      </w:r>
      <w:r>
        <w:t>synthesise</w:t>
      </w:r>
      <w:r w:rsidR="00860D8E">
        <w:t xml:space="preserve"> data</w:t>
      </w:r>
      <w:r>
        <w:t xml:space="preserve"> </w:t>
      </w:r>
      <w:r w:rsidR="00860D8E">
        <w:t>to evaluate and</w:t>
      </w:r>
      <w:r>
        <w:t xml:space="preserve"> report </w:t>
      </w:r>
      <w:r w:rsidR="00860D8E">
        <w:t xml:space="preserve"> </w:t>
      </w:r>
      <w:r>
        <w:t>us</w:t>
      </w:r>
      <w:r w:rsidR="00860D8E">
        <w:t>ing</w:t>
      </w:r>
      <w:r>
        <w:t xml:space="preserve"> insights and lessons learned</w:t>
      </w:r>
      <w:r w:rsidR="00860D8E">
        <w:t xml:space="preserve"> through to closure</w:t>
      </w:r>
      <w:r>
        <w:t xml:space="preserve">. </w:t>
      </w:r>
    </w:p>
    <w:p w14:paraId="18962C35" w14:textId="0EF122C2" w:rsidR="00CA78D3" w:rsidRDefault="00CA78D3" w:rsidP="00423475">
      <w:pPr>
        <w:pStyle w:val="Heading2"/>
      </w:pPr>
      <w:bookmarkStart w:id="33" w:name="_Toc172722320"/>
      <w:r>
        <w:t>Reporting</w:t>
      </w:r>
      <w:bookmarkEnd w:id="33"/>
    </w:p>
    <w:p w14:paraId="167E545E" w14:textId="08BFCB75" w:rsidR="00CA78D3" w:rsidRDefault="00CA78D3" w:rsidP="00FB1FEF">
      <w:r>
        <w:t xml:space="preserve">Progress will be monitored </w:t>
      </w:r>
      <w:r w:rsidR="00423475">
        <w:t xml:space="preserve">against the </w:t>
      </w:r>
      <w:r w:rsidR="00EF2D3C">
        <w:t xml:space="preserve">outcomes identified in the </w:t>
      </w:r>
      <w:r w:rsidR="00514ECF">
        <w:t xml:space="preserve">program logic </w:t>
      </w:r>
      <w:r w:rsidR="00A74605">
        <w:t xml:space="preserve">through </w:t>
      </w:r>
      <w:r w:rsidR="00AA1BC3">
        <w:t>regular reporting, including:</w:t>
      </w:r>
    </w:p>
    <w:p w14:paraId="5CB61441" w14:textId="7E7978CC" w:rsidR="00EF2D3C" w:rsidRDefault="007D5CEC" w:rsidP="00AA1BC3">
      <w:pPr>
        <w:pStyle w:val="ListParagraph"/>
        <w:numPr>
          <w:ilvl w:val="0"/>
          <w:numId w:val="16"/>
        </w:numPr>
      </w:pPr>
      <w:r>
        <w:t>r</w:t>
      </w:r>
      <w:r w:rsidR="00EF2D3C">
        <w:t xml:space="preserve">egular updates to the </w:t>
      </w:r>
      <w:r>
        <w:t>Diversity &amp; Inclusion Advisory Group</w:t>
      </w:r>
    </w:p>
    <w:p w14:paraId="169FA0BE" w14:textId="7B509894" w:rsidR="002859D8" w:rsidRDefault="00B37B8C" w:rsidP="00AA1BC3">
      <w:pPr>
        <w:pStyle w:val="ListParagraph"/>
        <w:numPr>
          <w:ilvl w:val="0"/>
          <w:numId w:val="16"/>
        </w:numPr>
      </w:pPr>
      <w:r>
        <w:t>quarterly reports to Executive Committee</w:t>
      </w:r>
    </w:p>
    <w:p w14:paraId="06939A8C" w14:textId="40ECEFBE" w:rsidR="00AA1BC3" w:rsidRDefault="00AA1BC3" w:rsidP="00AA1BC3">
      <w:pPr>
        <w:pStyle w:val="ListParagraph"/>
        <w:numPr>
          <w:ilvl w:val="0"/>
          <w:numId w:val="16"/>
        </w:numPr>
      </w:pPr>
      <w:r>
        <w:t>quarterly reports to the People and Culture subcommittee of Board</w:t>
      </w:r>
    </w:p>
    <w:p w14:paraId="79F8BCD4" w14:textId="7837D7F3" w:rsidR="00AA1BC3" w:rsidRDefault="00A90259" w:rsidP="00AA1BC3">
      <w:pPr>
        <w:pStyle w:val="ListParagraph"/>
        <w:numPr>
          <w:ilvl w:val="0"/>
          <w:numId w:val="16"/>
        </w:numPr>
      </w:pPr>
      <w:r>
        <w:t xml:space="preserve">annual reports to the </w:t>
      </w:r>
      <w:r w:rsidR="00BC36FD">
        <w:t>Ambulance Victoria</w:t>
      </w:r>
      <w:r>
        <w:t xml:space="preserve"> Board.</w:t>
      </w:r>
    </w:p>
    <w:p w14:paraId="7F854C5E" w14:textId="4BB9F19D" w:rsidR="00260724" w:rsidRDefault="00820B37" w:rsidP="00260724">
      <w:r>
        <w:t>Regular progress updates will also be shared with the Ambulance Victoria workforce</w:t>
      </w:r>
      <w:r w:rsidR="00FB51EE">
        <w:t xml:space="preserve"> via</w:t>
      </w:r>
      <w:r>
        <w:t xml:space="preserve"> </w:t>
      </w:r>
      <w:r w:rsidR="00B56B25">
        <w:t>various communication channels including</w:t>
      </w:r>
      <w:r w:rsidR="00FB51EE">
        <w:t xml:space="preserve"> through </w:t>
      </w:r>
      <w:r w:rsidR="00396A07">
        <w:t xml:space="preserve">operational engagement opportunities </w:t>
      </w:r>
      <w:r w:rsidR="003A1F5A">
        <w:t>identified in the Diversity and Inclusion Action Plan</w:t>
      </w:r>
      <w:r w:rsidR="006E5D10">
        <w:t xml:space="preserve">. </w:t>
      </w:r>
    </w:p>
    <w:p w14:paraId="2A44B744" w14:textId="04C1883B" w:rsidR="00E7130E" w:rsidRDefault="00E7130E" w:rsidP="00BB0658">
      <w:pPr>
        <w:jc w:val="center"/>
      </w:pPr>
    </w:p>
    <w:p w14:paraId="6D9183A8" w14:textId="77777777" w:rsidR="00684C97" w:rsidRDefault="00684C97" w:rsidP="00BB0658">
      <w:pPr>
        <w:jc w:val="center"/>
      </w:pPr>
    </w:p>
    <w:p w14:paraId="68A2536F" w14:textId="703027DD" w:rsidR="006E2820" w:rsidRDefault="006E2820" w:rsidP="00CD26BC">
      <w:pPr>
        <w:pStyle w:val="Heading1"/>
        <w:pageBreakBefore/>
        <w:ind w:left="431" w:hanging="431"/>
      </w:pPr>
      <w:bookmarkStart w:id="34" w:name="_Toc172722321"/>
      <w:r>
        <w:lastRenderedPageBreak/>
        <w:t>Appendices</w:t>
      </w:r>
      <w:bookmarkEnd w:id="34"/>
    </w:p>
    <w:p w14:paraId="212FA94C" w14:textId="41B319FB" w:rsidR="00E65185" w:rsidRDefault="00E65185" w:rsidP="00CC3E3F">
      <w:pPr>
        <w:pStyle w:val="Heading2"/>
        <w:spacing w:after="120"/>
        <w:ind w:left="578" w:hanging="578"/>
      </w:pPr>
      <w:bookmarkStart w:id="35" w:name="_Toc172722322"/>
      <w:r>
        <w:t>Glossary</w:t>
      </w:r>
      <w:bookmarkEnd w:id="35"/>
    </w:p>
    <w:p w14:paraId="7229DA4A" w14:textId="0DD355AE" w:rsidR="00684C97" w:rsidRDefault="00684C97" w:rsidP="00684C97">
      <w:r w:rsidRPr="00684C97">
        <w:rPr>
          <w:b/>
          <w:bCs/>
        </w:rPr>
        <w:t>Ableism:</w:t>
      </w:r>
      <w:r>
        <w:t xml:space="preserve"> the systemic and interpersonal exclusion and oppression of people with disability.</w:t>
      </w:r>
    </w:p>
    <w:p w14:paraId="4AA843C4" w14:textId="21E8D244" w:rsidR="00684C97" w:rsidRDefault="00684C97" w:rsidP="00684C97">
      <w:r w:rsidRPr="00684C97">
        <w:rPr>
          <w:b/>
          <w:bCs/>
        </w:rPr>
        <w:t xml:space="preserve">Accessibility: </w:t>
      </w:r>
      <w:r>
        <w:t>the ability for everyone, regardless of disability, to access, use and benefit from everything within their environment. It is the degree to which a product, device, service, or environment is available to as many people as possible. The goal of accessibility is to create an inclusive society for people with physical, mobility, visual, auditory or cognitive disability.</w:t>
      </w:r>
    </w:p>
    <w:p w14:paraId="343C8BD9" w14:textId="3BE813FE" w:rsidR="00684C97" w:rsidRDefault="00684C97" w:rsidP="00684C97">
      <w:r w:rsidRPr="00684C97">
        <w:rPr>
          <w:b/>
          <w:bCs/>
        </w:rPr>
        <w:t>Best Care:</w:t>
      </w:r>
      <w:r>
        <w:t xml:space="preserve"> a safe, effective, person centred and connected experience for every Ambulance Victoria patient every time.</w:t>
      </w:r>
    </w:p>
    <w:p w14:paraId="11CDCEEA" w14:textId="57342522" w:rsidR="00684C97" w:rsidRDefault="00684C97" w:rsidP="00684C97">
      <w:r w:rsidRPr="00684C97">
        <w:rPr>
          <w:b/>
          <w:bCs/>
        </w:rPr>
        <w:t>Co-design:</w:t>
      </w:r>
      <w:r>
        <w:t xml:space="preserve">  the process of involving people with lived or personal experience in designing, delivering and evaluating a policy, program or service.</w:t>
      </w:r>
    </w:p>
    <w:p w14:paraId="1F879AA3" w14:textId="038F539E" w:rsidR="00684C97" w:rsidRDefault="00684C97" w:rsidP="00684C97">
      <w:r w:rsidRPr="00684C97">
        <w:rPr>
          <w:b/>
          <w:bCs/>
        </w:rPr>
        <w:t>Colonisation:</w:t>
      </w:r>
      <w:r w:rsidRPr="00684C97">
        <w:rPr>
          <w:b/>
          <w:bCs/>
        </w:rPr>
        <w:tab/>
      </w:r>
      <w:r w:rsidR="00EC0056">
        <w:t>t</w:t>
      </w:r>
      <w:r>
        <w:t xml:space="preserve">he dispossession of First Peoples of their land and waters. </w:t>
      </w:r>
    </w:p>
    <w:p w14:paraId="30441876" w14:textId="6BE96286" w:rsidR="00684C97" w:rsidRDefault="00684C97" w:rsidP="00684C97">
      <w:r w:rsidRPr="00EC0056">
        <w:rPr>
          <w:b/>
          <w:bCs/>
        </w:rPr>
        <w:t>Discrimination</w:t>
      </w:r>
      <w:r w:rsidR="00EC0056">
        <w:rPr>
          <w:b/>
          <w:bCs/>
        </w:rPr>
        <w:t>:</w:t>
      </w:r>
      <w:r>
        <w:t xml:space="preserve"> unfavourable treatment based on a personal characteristic that is protected by the law. </w:t>
      </w:r>
    </w:p>
    <w:p w14:paraId="3F6B3804" w14:textId="2D42030D" w:rsidR="00684C97" w:rsidRDefault="00684C97" w:rsidP="00684C97">
      <w:r w:rsidRPr="00EC0056">
        <w:rPr>
          <w:b/>
          <w:bCs/>
        </w:rPr>
        <w:t>Intersectionality</w:t>
      </w:r>
      <w:r w:rsidR="00EC0056" w:rsidRPr="00EC0056">
        <w:rPr>
          <w:b/>
          <w:bCs/>
        </w:rPr>
        <w:t>:</w:t>
      </w:r>
      <w:r w:rsidR="00EC0056">
        <w:t xml:space="preserve"> </w:t>
      </w:r>
      <w:r>
        <w:t xml:space="preserve">the ways in which different aspects of a person’s identity can expose them to overlapping forms of discrimination and marginalisation. </w:t>
      </w:r>
    </w:p>
    <w:p w14:paraId="0F50C06E" w14:textId="4B47428B" w:rsidR="00684C97" w:rsidRDefault="00684C97" w:rsidP="00684C97">
      <w:r w:rsidRPr="00EC0056">
        <w:rPr>
          <w:b/>
          <w:bCs/>
        </w:rPr>
        <w:t>Program logic</w:t>
      </w:r>
      <w:r w:rsidR="00EC0056">
        <w:t xml:space="preserve">: a </w:t>
      </w:r>
      <w:r>
        <w:t xml:space="preserve">schematic representation that describes how a program is intended to work by linking activities with outputs, intermediate outcomes and longer-term outcomes. </w:t>
      </w:r>
    </w:p>
    <w:p w14:paraId="27F300AC" w14:textId="5E093581" w:rsidR="00684C97" w:rsidRDefault="00684C97" w:rsidP="00684C97">
      <w:r w:rsidRPr="00EC0056">
        <w:rPr>
          <w:b/>
          <w:bCs/>
        </w:rPr>
        <w:t>Systemic barriers</w:t>
      </w:r>
      <w:r w:rsidR="00EC0056">
        <w:t>: t</w:t>
      </w:r>
      <w:r>
        <w:t>he result of policies, processes, procedures and practices which operate in a manner that creates inequality by privileging the dominant group and reinforcing the exclusion of other groups</w:t>
      </w:r>
      <w:r w:rsidR="00EC0056">
        <w:t xml:space="preserve">. </w:t>
      </w:r>
    </w:p>
    <w:p w14:paraId="306D8F9E" w14:textId="11979118" w:rsidR="00684C97" w:rsidRDefault="00684C97" w:rsidP="00684C97">
      <w:r w:rsidRPr="00EC0056">
        <w:rPr>
          <w:b/>
          <w:bCs/>
        </w:rPr>
        <w:t>Universal design</w:t>
      </w:r>
      <w:r w:rsidR="00EC0056">
        <w:t>: m</w:t>
      </w:r>
      <w:r>
        <w:t xml:space="preserve">aking spaces, policies and programs that are inclusive, accessible and can be used independently by all people. </w:t>
      </w:r>
    </w:p>
    <w:p w14:paraId="762B5EA9" w14:textId="24181164" w:rsidR="00684C97" w:rsidRDefault="00684C97" w:rsidP="00684C97">
      <w:r w:rsidRPr="00EC0056">
        <w:rPr>
          <w:b/>
          <w:bCs/>
        </w:rPr>
        <w:t>Victimisation</w:t>
      </w:r>
      <w:r w:rsidR="00EC0056">
        <w:t>:</w:t>
      </w:r>
      <w:r>
        <w:t xml:space="preserve"> occurs when a person is being treated badly or unfairly because they have made a complaint or might make a complaint about discrimination, sexual harassment, or bullying, or they have helped someone make a complaint.</w:t>
      </w:r>
    </w:p>
    <w:p w14:paraId="78DB776C" w14:textId="6A5B4ECD" w:rsidR="00684C97" w:rsidRDefault="00684C97" w:rsidP="00684C97">
      <w:r w:rsidRPr="00EC0056">
        <w:rPr>
          <w:b/>
          <w:bCs/>
        </w:rPr>
        <w:t>Workplace equality</w:t>
      </w:r>
      <w:r w:rsidR="00EC0056" w:rsidRPr="00EC0056">
        <w:rPr>
          <w:b/>
          <w:bCs/>
        </w:rPr>
        <w:t>:</w:t>
      </w:r>
      <w:r>
        <w:t xml:space="preserve"> refer</w:t>
      </w:r>
      <w:r w:rsidR="00EC0056">
        <w:t>s</w:t>
      </w:r>
      <w:r>
        <w:t xml:space="preserve"> to the freedom from discrimination, sexual harassment, bullying and victimisation at work, referred to collectively in the report as ‘unlawful conduct</w:t>
      </w:r>
      <w:r w:rsidR="00EC0056">
        <w:t>,’</w:t>
      </w:r>
      <w:r>
        <w:t xml:space="preserve"> as well as the freedom from other harmful behaviours, like incivility and disrespect.</w:t>
      </w:r>
    </w:p>
    <w:p w14:paraId="4548724B" w14:textId="3863D3CC" w:rsidR="00684C97" w:rsidRDefault="00684C97" w:rsidP="00684C97">
      <w:r w:rsidRPr="00EC0056">
        <w:rPr>
          <w:b/>
          <w:bCs/>
        </w:rPr>
        <w:t>Workplace harm</w:t>
      </w:r>
      <w:r w:rsidR="00EC0056" w:rsidRPr="00EC0056">
        <w:rPr>
          <w:b/>
          <w:bCs/>
        </w:rPr>
        <w:t>:</w:t>
      </w:r>
      <w:r w:rsidR="00EC0056">
        <w:t xml:space="preserve"> any u</w:t>
      </w:r>
      <w:r>
        <w:t>nlawful or harmful workplace conduct, including discrimination, sexual harassment, bullying, victimisation and incivility in connection with employment.</w:t>
      </w:r>
    </w:p>
    <w:p w14:paraId="75E9FECD" w14:textId="77777777" w:rsidR="00684C97" w:rsidRDefault="00684C97" w:rsidP="00684C97"/>
    <w:p w14:paraId="4B49EA9E" w14:textId="77777777" w:rsidR="00684C97" w:rsidRDefault="00684C97" w:rsidP="00684C97"/>
    <w:p w14:paraId="27ED392F" w14:textId="683C37E0" w:rsidR="006E2820" w:rsidRPr="006E2820" w:rsidRDefault="006E2820" w:rsidP="00EC0056">
      <w:pPr>
        <w:pStyle w:val="Heading2"/>
        <w:numPr>
          <w:ilvl w:val="0"/>
          <w:numId w:val="0"/>
        </w:numPr>
        <w:spacing w:after="120"/>
      </w:pPr>
    </w:p>
    <w:p w14:paraId="67EA6022" w14:textId="3CFDC142" w:rsidR="00282CD2" w:rsidRPr="00F95184" w:rsidRDefault="00282CD2" w:rsidP="00282CD2">
      <w:pPr>
        <w:jc w:val="center"/>
      </w:pPr>
    </w:p>
    <w:sectPr w:rsidR="00282CD2" w:rsidRPr="00F9518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C3EFE8" w14:textId="77777777" w:rsidR="008A21BB" w:rsidRDefault="008A21BB" w:rsidP="006A16FE">
      <w:pPr>
        <w:spacing w:after="0" w:line="240" w:lineRule="auto"/>
      </w:pPr>
      <w:r>
        <w:separator/>
      </w:r>
    </w:p>
  </w:endnote>
  <w:endnote w:type="continuationSeparator" w:id="0">
    <w:p w14:paraId="620484F7" w14:textId="77777777" w:rsidR="008A21BB" w:rsidRDefault="008A21BB" w:rsidP="006A16FE">
      <w:pPr>
        <w:spacing w:after="0" w:line="240" w:lineRule="auto"/>
      </w:pPr>
      <w:r>
        <w:continuationSeparator/>
      </w:r>
    </w:p>
  </w:endnote>
  <w:endnote w:type="continuationNotice" w:id="1">
    <w:p w14:paraId="2EED2796" w14:textId="77777777" w:rsidR="008A21BB" w:rsidRDefault="008A21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Rounded MT Bold">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2882170"/>
      <w:docPartObj>
        <w:docPartGallery w:val="Page Numbers (Bottom of Page)"/>
        <w:docPartUnique/>
      </w:docPartObj>
    </w:sdtPr>
    <w:sdtEndPr>
      <w:rPr>
        <w:spacing w:val="60"/>
      </w:rPr>
    </w:sdtEndPr>
    <w:sdtContent>
      <w:p w14:paraId="486FC4C0" w14:textId="0BB9A4C3" w:rsidR="00C933F7" w:rsidRDefault="00C933F7">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sidRPr="00EC0056">
          <w:rPr>
            <w:spacing w:val="60"/>
          </w:rPr>
          <w:t>Page</w:t>
        </w:r>
      </w:p>
    </w:sdtContent>
  </w:sdt>
  <w:p w14:paraId="75D55437" w14:textId="77777777" w:rsidR="00062A2F" w:rsidRDefault="00062A2F" w:rsidP="003D61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7F4A64" w14:textId="77777777" w:rsidR="008A21BB" w:rsidRDefault="008A21BB" w:rsidP="006A16FE">
      <w:pPr>
        <w:spacing w:after="0" w:line="240" w:lineRule="auto"/>
      </w:pPr>
      <w:r>
        <w:separator/>
      </w:r>
    </w:p>
  </w:footnote>
  <w:footnote w:type="continuationSeparator" w:id="0">
    <w:p w14:paraId="1FD845B7" w14:textId="77777777" w:rsidR="008A21BB" w:rsidRDefault="008A21BB" w:rsidP="006A16FE">
      <w:pPr>
        <w:spacing w:after="0" w:line="240" w:lineRule="auto"/>
      </w:pPr>
      <w:r>
        <w:continuationSeparator/>
      </w:r>
    </w:p>
  </w:footnote>
  <w:footnote w:type="continuationNotice" w:id="1">
    <w:p w14:paraId="156B69AD" w14:textId="77777777" w:rsidR="008A21BB" w:rsidRDefault="008A21BB">
      <w:pPr>
        <w:spacing w:after="0" w:line="240" w:lineRule="auto"/>
      </w:pPr>
    </w:p>
  </w:footnote>
  <w:footnote w:id="2">
    <w:p w14:paraId="4B9935BE" w14:textId="77777777" w:rsidR="00590477" w:rsidRDefault="00590477" w:rsidP="00590477">
      <w:pPr>
        <w:pStyle w:val="FootnoteText"/>
      </w:pPr>
      <w:r>
        <w:rPr>
          <w:rStyle w:val="FootnoteReference"/>
        </w:rPr>
        <w:footnoteRef/>
      </w:r>
      <w:r>
        <w:t xml:space="preserve"> </w:t>
      </w:r>
      <w:r w:rsidRPr="00272523">
        <w:rPr>
          <w:sz w:val="18"/>
          <w:szCs w:val="18"/>
        </w:rPr>
        <w:t>VEOHRC Independent Review into Workplace Equality in Ambulance Victoria, Vol 1</w:t>
      </w:r>
      <w:r>
        <w:rPr>
          <w:sz w:val="18"/>
          <w:szCs w:val="18"/>
        </w:rPr>
        <w:t xml:space="preserve">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AFE4B" w14:textId="0212CBBA" w:rsidR="00CD15BE" w:rsidRDefault="008E7DC6">
    <w:pPr>
      <w:pStyle w:val="Header"/>
    </w:pPr>
    <w:r>
      <w:rPr>
        <w:noProof/>
      </w:rPr>
      <mc:AlternateContent>
        <mc:Choice Requires="wps">
          <w:drawing>
            <wp:anchor distT="0" distB="0" distL="0" distR="0" simplePos="0" relativeHeight="251658242" behindDoc="0" locked="0" layoutInCell="1" allowOverlap="1" wp14:anchorId="261E4AEE" wp14:editId="0A355B40">
              <wp:simplePos x="635" y="635"/>
              <wp:positionH relativeFrom="page">
                <wp:align>center</wp:align>
              </wp:positionH>
              <wp:positionV relativeFrom="page">
                <wp:align>top</wp:align>
              </wp:positionV>
              <wp:extent cx="443865" cy="443865"/>
              <wp:effectExtent l="0" t="0" r="635" b="8890"/>
              <wp:wrapNone/>
              <wp:docPr id="1334563856"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E2EAF2" w14:textId="225C0EBF" w:rsidR="008E7DC6" w:rsidRPr="008E7DC6" w:rsidRDefault="008E7DC6" w:rsidP="008E7DC6">
                          <w:pPr>
                            <w:spacing w:after="0"/>
                            <w:rPr>
                              <w:rFonts w:ascii="Calibri" w:eastAsia="Calibri" w:hAnsi="Calibri" w:cs="Calibri"/>
                              <w:noProof/>
                              <w:color w:val="000000"/>
                              <w:sz w:val="24"/>
                              <w:szCs w:val="24"/>
                            </w:rPr>
                          </w:pPr>
                          <w:r w:rsidRPr="008E7DC6">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1E4AEE" id="_x0000_t202" coordsize="21600,21600" o:spt="202" path="m,l,21600r21600,l21600,xe">
              <v:stroke joinstyle="miter"/>
              <v:path gradientshapeok="t" o:connecttype="rect"/>
            </v:shapetype>
            <v:shape id="Text Box 11" o:spid="_x0000_s1026" type="#_x0000_t202" alt="OFFICIAL"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EE2EAF2" w14:textId="225C0EBF" w:rsidR="008E7DC6" w:rsidRPr="008E7DC6" w:rsidRDefault="008E7DC6" w:rsidP="008E7DC6">
                    <w:pPr>
                      <w:spacing w:after="0"/>
                      <w:rPr>
                        <w:rFonts w:ascii="Calibri" w:eastAsia="Calibri" w:hAnsi="Calibri" w:cs="Calibri"/>
                        <w:noProof/>
                        <w:color w:val="000000"/>
                        <w:sz w:val="24"/>
                        <w:szCs w:val="24"/>
                      </w:rPr>
                    </w:pPr>
                    <w:r w:rsidRPr="008E7DC6">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11F91" w14:textId="4544F4A2" w:rsidR="00CD15BE" w:rsidRDefault="00C933F7">
    <w:pPr>
      <w:pStyle w:val="Header"/>
    </w:pPr>
    <w:r w:rsidRPr="003D614F">
      <w:rPr>
        <w:rFonts w:cs="Times New Roman"/>
        <w:b/>
        <w:bCs/>
        <w:noProof/>
        <w:color w:val="FF0000"/>
        <w:spacing w:val="-11"/>
        <w:sz w:val="72"/>
        <w:szCs w:val="96"/>
        <w:lang w:eastAsia="en-AU"/>
      </w:rPr>
      <w:drawing>
        <wp:anchor distT="0" distB="0" distL="114300" distR="114300" simplePos="0" relativeHeight="251658243" behindDoc="1" locked="1" layoutInCell="1" allowOverlap="1" wp14:anchorId="43238493" wp14:editId="371BA204">
          <wp:simplePos x="0" y="0"/>
          <wp:positionH relativeFrom="page">
            <wp:align>left</wp:align>
          </wp:positionH>
          <wp:positionV relativeFrom="page">
            <wp:posOffset>-132080</wp:posOffset>
          </wp:positionV>
          <wp:extent cx="4049395" cy="1133475"/>
          <wp:effectExtent l="0" t="0" r="8255" b="9525"/>
          <wp:wrapNone/>
          <wp:docPr id="1803693369" name="Picture 18036933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510364" name="Picture 832510364">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049395" cy="1133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E7DC6">
      <w:rPr>
        <w:noProof/>
      </w:rPr>
      <mc:AlternateContent>
        <mc:Choice Requires="wps">
          <w:drawing>
            <wp:anchor distT="0" distB="0" distL="0" distR="0" simplePos="0" relativeHeight="251658240" behindDoc="0" locked="0" layoutInCell="1" allowOverlap="1" wp14:anchorId="7939D573" wp14:editId="447F9216">
              <wp:simplePos x="635" y="635"/>
              <wp:positionH relativeFrom="page">
                <wp:align>center</wp:align>
              </wp:positionH>
              <wp:positionV relativeFrom="page">
                <wp:align>top</wp:align>
              </wp:positionV>
              <wp:extent cx="443865" cy="443865"/>
              <wp:effectExtent l="0" t="0" r="635" b="8890"/>
              <wp:wrapNone/>
              <wp:docPr id="254584395"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C30181" w14:textId="7D1D76DE" w:rsidR="008E7DC6" w:rsidRPr="008E7DC6" w:rsidRDefault="008E7DC6" w:rsidP="008E7DC6">
                          <w:pPr>
                            <w:spacing w:after="0"/>
                            <w:rPr>
                              <w:rFonts w:ascii="Calibri" w:eastAsia="Calibri" w:hAnsi="Calibri" w:cs="Calibri"/>
                              <w:noProof/>
                              <w:color w:val="000000"/>
                              <w:sz w:val="24"/>
                              <w:szCs w:val="24"/>
                            </w:rPr>
                          </w:pPr>
                          <w:r w:rsidRPr="008E7DC6">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39D573" id="_x0000_t202" coordsize="21600,21600" o:spt="202" path="m,l,21600r21600,l21600,xe">
              <v:stroke joinstyle="miter"/>
              <v:path gradientshapeok="t" o:connecttype="rect"/>
            </v:shapetype>
            <v:shape id="Text Box 12" o:spid="_x0000_s1027"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3DC30181" w14:textId="7D1D76DE" w:rsidR="008E7DC6" w:rsidRPr="008E7DC6" w:rsidRDefault="008E7DC6" w:rsidP="008E7DC6">
                    <w:pPr>
                      <w:spacing w:after="0"/>
                      <w:rPr>
                        <w:rFonts w:ascii="Calibri" w:eastAsia="Calibri" w:hAnsi="Calibri" w:cs="Calibri"/>
                        <w:noProof/>
                        <w:color w:val="000000"/>
                        <w:sz w:val="24"/>
                        <w:szCs w:val="24"/>
                      </w:rPr>
                    </w:pPr>
                    <w:r w:rsidRPr="008E7DC6">
                      <w:rPr>
                        <w:rFonts w:ascii="Calibri" w:eastAsia="Calibri" w:hAnsi="Calibri" w:cs="Calibri"/>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3C2F1" w14:textId="6CC38273" w:rsidR="00CD15BE" w:rsidRDefault="008E7DC6">
    <w:pPr>
      <w:pStyle w:val="Header"/>
    </w:pPr>
    <w:r>
      <w:rPr>
        <w:noProof/>
      </w:rPr>
      <mc:AlternateContent>
        <mc:Choice Requires="wps">
          <w:drawing>
            <wp:anchor distT="0" distB="0" distL="0" distR="0" simplePos="0" relativeHeight="251658241" behindDoc="0" locked="0" layoutInCell="1" allowOverlap="1" wp14:anchorId="23706EDD" wp14:editId="13BAE848">
              <wp:simplePos x="635" y="635"/>
              <wp:positionH relativeFrom="page">
                <wp:align>center</wp:align>
              </wp:positionH>
              <wp:positionV relativeFrom="page">
                <wp:align>top</wp:align>
              </wp:positionV>
              <wp:extent cx="443865" cy="443865"/>
              <wp:effectExtent l="0" t="0" r="635" b="8890"/>
              <wp:wrapNone/>
              <wp:docPr id="1973890538"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1ADE3E" w14:textId="1DCCB190" w:rsidR="008E7DC6" w:rsidRPr="008E7DC6" w:rsidRDefault="008E7DC6" w:rsidP="008E7DC6">
                          <w:pPr>
                            <w:spacing w:after="0"/>
                            <w:rPr>
                              <w:rFonts w:ascii="Calibri" w:eastAsia="Calibri" w:hAnsi="Calibri" w:cs="Calibri"/>
                              <w:noProof/>
                              <w:color w:val="000000"/>
                              <w:sz w:val="24"/>
                              <w:szCs w:val="24"/>
                            </w:rPr>
                          </w:pPr>
                          <w:r w:rsidRPr="008E7DC6">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706EDD" id="_x0000_t202" coordsize="21600,21600" o:spt="202" path="m,l,21600r21600,l21600,xe">
              <v:stroke joinstyle="miter"/>
              <v:path gradientshapeok="t" o:connecttype="rect"/>
            </v:shapetype>
            <v:shape id="Text Box 10" o:spid="_x0000_s1028"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2C1ADE3E" w14:textId="1DCCB190" w:rsidR="008E7DC6" w:rsidRPr="008E7DC6" w:rsidRDefault="008E7DC6" w:rsidP="008E7DC6">
                    <w:pPr>
                      <w:spacing w:after="0"/>
                      <w:rPr>
                        <w:rFonts w:ascii="Calibri" w:eastAsia="Calibri" w:hAnsi="Calibri" w:cs="Calibri"/>
                        <w:noProof/>
                        <w:color w:val="000000"/>
                        <w:sz w:val="24"/>
                        <w:szCs w:val="24"/>
                      </w:rPr>
                    </w:pPr>
                    <w:r w:rsidRPr="008E7DC6">
                      <w:rPr>
                        <w:rFonts w:ascii="Calibri" w:eastAsia="Calibri" w:hAnsi="Calibri" w:cs="Calibri"/>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E3B1C"/>
    <w:multiLevelType w:val="hybridMultilevel"/>
    <w:tmpl w:val="E8408B06"/>
    <w:lvl w:ilvl="0" w:tplc="D1DEE01C">
      <w:start w:val="1"/>
      <w:numFmt w:val="bullet"/>
      <w:lvlText w:val=""/>
      <w:lvlJc w:val="left"/>
      <w:pPr>
        <w:ind w:left="720" w:hanging="360"/>
      </w:pPr>
      <w:rPr>
        <w:rFonts w:ascii="Symbol" w:hAnsi="Symbol"/>
      </w:rPr>
    </w:lvl>
    <w:lvl w:ilvl="1" w:tplc="31D4229A">
      <w:start w:val="1"/>
      <w:numFmt w:val="bullet"/>
      <w:lvlText w:val=""/>
      <w:lvlJc w:val="left"/>
      <w:pPr>
        <w:ind w:left="720" w:hanging="360"/>
      </w:pPr>
      <w:rPr>
        <w:rFonts w:ascii="Symbol" w:hAnsi="Symbol"/>
      </w:rPr>
    </w:lvl>
    <w:lvl w:ilvl="2" w:tplc="C31A73EC">
      <w:start w:val="1"/>
      <w:numFmt w:val="bullet"/>
      <w:lvlText w:val=""/>
      <w:lvlJc w:val="left"/>
      <w:pPr>
        <w:ind w:left="720" w:hanging="360"/>
      </w:pPr>
      <w:rPr>
        <w:rFonts w:ascii="Symbol" w:hAnsi="Symbol"/>
      </w:rPr>
    </w:lvl>
    <w:lvl w:ilvl="3" w:tplc="9412ED4C">
      <w:start w:val="1"/>
      <w:numFmt w:val="bullet"/>
      <w:lvlText w:val=""/>
      <w:lvlJc w:val="left"/>
      <w:pPr>
        <w:ind w:left="720" w:hanging="360"/>
      </w:pPr>
      <w:rPr>
        <w:rFonts w:ascii="Symbol" w:hAnsi="Symbol"/>
      </w:rPr>
    </w:lvl>
    <w:lvl w:ilvl="4" w:tplc="0A4C3FF4">
      <w:start w:val="1"/>
      <w:numFmt w:val="bullet"/>
      <w:lvlText w:val=""/>
      <w:lvlJc w:val="left"/>
      <w:pPr>
        <w:ind w:left="720" w:hanging="360"/>
      </w:pPr>
      <w:rPr>
        <w:rFonts w:ascii="Symbol" w:hAnsi="Symbol"/>
      </w:rPr>
    </w:lvl>
    <w:lvl w:ilvl="5" w:tplc="E3F4B78C">
      <w:start w:val="1"/>
      <w:numFmt w:val="bullet"/>
      <w:lvlText w:val=""/>
      <w:lvlJc w:val="left"/>
      <w:pPr>
        <w:ind w:left="720" w:hanging="360"/>
      </w:pPr>
      <w:rPr>
        <w:rFonts w:ascii="Symbol" w:hAnsi="Symbol"/>
      </w:rPr>
    </w:lvl>
    <w:lvl w:ilvl="6" w:tplc="2736CCEA">
      <w:start w:val="1"/>
      <w:numFmt w:val="bullet"/>
      <w:lvlText w:val=""/>
      <w:lvlJc w:val="left"/>
      <w:pPr>
        <w:ind w:left="720" w:hanging="360"/>
      </w:pPr>
      <w:rPr>
        <w:rFonts w:ascii="Symbol" w:hAnsi="Symbol"/>
      </w:rPr>
    </w:lvl>
    <w:lvl w:ilvl="7" w:tplc="BC9C2994">
      <w:start w:val="1"/>
      <w:numFmt w:val="bullet"/>
      <w:lvlText w:val=""/>
      <w:lvlJc w:val="left"/>
      <w:pPr>
        <w:ind w:left="720" w:hanging="360"/>
      </w:pPr>
      <w:rPr>
        <w:rFonts w:ascii="Symbol" w:hAnsi="Symbol"/>
      </w:rPr>
    </w:lvl>
    <w:lvl w:ilvl="8" w:tplc="70946C02">
      <w:start w:val="1"/>
      <w:numFmt w:val="bullet"/>
      <w:lvlText w:val=""/>
      <w:lvlJc w:val="left"/>
      <w:pPr>
        <w:ind w:left="720" w:hanging="360"/>
      </w:pPr>
      <w:rPr>
        <w:rFonts w:ascii="Symbol" w:hAnsi="Symbol"/>
      </w:rPr>
    </w:lvl>
  </w:abstractNum>
  <w:abstractNum w:abstractNumId="1" w15:restartNumberingAfterBreak="0">
    <w:nsid w:val="066326BF"/>
    <w:multiLevelType w:val="hybridMultilevel"/>
    <w:tmpl w:val="241488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B022CD"/>
    <w:multiLevelType w:val="hybridMultilevel"/>
    <w:tmpl w:val="A6BA9A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7751C5"/>
    <w:multiLevelType w:val="hybridMultilevel"/>
    <w:tmpl w:val="C8F873E2"/>
    <w:lvl w:ilvl="0" w:tplc="DFD69DDE">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DBC0740"/>
    <w:multiLevelType w:val="multilevel"/>
    <w:tmpl w:val="44C25BD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2075ABB"/>
    <w:multiLevelType w:val="hybridMultilevel"/>
    <w:tmpl w:val="FDFAF9C0"/>
    <w:lvl w:ilvl="0" w:tplc="D30883EC">
      <w:start w:val="1"/>
      <w:numFmt w:val="bullet"/>
      <w:lvlText w:val=""/>
      <w:lvlJc w:val="left"/>
      <w:pPr>
        <w:ind w:left="1440" w:hanging="360"/>
      </w:pPr>
      <w:rPr>
        <w:rFonts w:ascii="Symbol" w:hAnsi="Symbol"/>
      </w:rPr>
    </w:lvl>
    <w:lvl w:ilvl="1" w:tplc="97F4F37C">
      <w:start w:val="1"/>
      <w:numFmt w:val="bullet"/>
      <w:lvlText w:val=""/>
      <w:lvlJc w:val="left"/>
      <w:pPr>
        <w:ind w:left="1440" w:hanging="360"/>
      </w:pPr>
      <w:rPr>
        <w:rFonts w:ascii="Symbol" w:hAnsi="Symbol"/>
      </w:rPr>
    </w:lvl>
    <w:lvl w:ilvl="2" w:tplc="A59E443A">
      <w:start w:val="1"/>
      <w:numFmt w:val="bullet"/>
      <w:lvlText w:val=""/>
      <w:lvlJc w:val="left"/>
      <w:pPr>
        <w:ind w:left="1440" w:hanging="360"/>
      </w:pPr>
      <w:rPr>
        <w:rFonts w:ascii="Symbol" w:hAnsi="Symbol"/>
      </w:rPr>
    </w:lvl>
    <w:lvl w:ilvl="3" w:tplc="EE8C0906">
      <w:start w:val="1"/>
      <w:numFmt w:val="bullet"/>
      <w:lvlText w:val=""/>
      <w:lvlJc w:val="left"/>
      <w:pPr>
        <w:ind w:left="1440" w:hanging="360"/>
      </w:pPr>
      <w:rPr>
        <w:rFonts w:ascii="Symbol" w:hAnsi="Symbol"/>
      </w:rPr>
    </w:lvl>
    <w:lvl w:ilvl="4" w:tplc="71600A50">
      <w:start w:val="1"/>
      <w:numFmt w:val="bullet"/>
      <w:lvlText w:val=""/>
      <w:lvlJc w:val="left"/>
      <w:pPr>
        <w:ind w:left="1440" w:hanging="360"/>
      </w:pPr>
      <w:rPr>
        <w:rFonts w:ascii="Symbol" w:hAnsi="Symbol"/>
      </w:rPr>
    </w:lvl>
    <w:lvl w:ilvl="5" w:tplc="D9680EEE">
      <w:start w:val="1"/>
      <w:numFmt w:val="bullet"/>
      <w:lvlText w:val=""/>
      <w:lvlJc w:val="left"/>
      <w:pPr>
        <w:ind w:left="1440" w:hanging="360"/>
      </w:pPr>
      <w:rPr>
        <w:rFonts w:ascii="Symbol" w:hAnsi="Symbol"/>
      </w:rPr>
    </w:lvl>
    <w:lvl w:ilvl="6" w:tplc="3D483E8C">
      <w:start w:val="1"/>
      <w:numFmt w:val="bullet"/>
      <w:lvlText w:val=""/>
      <w:lvlJc w:val="left"/>
      <w:pPr>
        <w:ind w:left="1440" w:hanging="360"/>
      </w:pPr>
      <w:rPr>
        <w:rFonts w:ascii="Symbol" w:hAnsi="Symbol"/>
      </w:rPr>
    </w:lvl>
    <w:lvl w:ilvl="7" w:tplc="FDDCA18A">
      <w:start w:val="1"/>
      <w:numFmt w:val="bullet"/>
      <w:lvlText w:val=""/>
      <w:lvlJc w:val="left"/>
      <w:pPr>
        <w:ind w:left="1440" w:hanging="360"/>
      </w:pPr>
      <w:rPr>
        <w:rFonts w:ascii="Symbol" w:hAnsi="Symbol"/>
      </w:rPr>
    </w:lvl>
    <w:lvl w:ilvl="8" w:tplc="C7FA5A16">
      <w:start w:val="1"/>
      <w:numFmt w:val="bullet"/>
      <w:lvlText w:val=""/>
      <w:lvlJc w:val="left"/>
      <w:pPr>
        <w:ind w:left="1440" w:hanging="360"/>
      </w:pPr>
      <w:rPr>
        <w:rFonts w:ascii="Symbol" w:hAnsi="Symbol"/>
      </w:rPr>
    </w:lvl>
  </w:abstractNum>
  <w:abstractNum w:abstractNumId="6" w15:restartNumberingAfterBreak="0">
    <w:nsid w:val="14DB4C82"/>
    <w:multiLevelType w:val="hybridMultilevel"/>
    <w:tmpl w:val="D5024F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6B4C68"/>
    <w:multiLevelType w:val="hybridMultilevel"/>
    <w:tmpl w:val="5F4C65FE"/>
    <w:lvl w:ilvl="0" w:tplc="94E6E5B2">
      <w:start w:val="1"/>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67B23BD"/>
    <w:multiLevelType w:val="hybridMultilevel"/>
    <w:tmpl w:val="6BF899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D1001E"/>
    <w:multiLevelType w:val="hybridMultilevel"/>
    <w:tmpl w:val="52B2D9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92E2F8B"/>
    <w:multiLevelType w:val="hybridMultilevel"/>
    <w:tmpl w:val="34782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BCE523F"/>
    <w:multiLevelType w:val="hybridMultilevel"/>
    <w:tmpl w:val="C1960FF0"/>
    <w:lvl w:ilvl="0" w:tplc="9454C47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212E0800"/>
    <w:multiLevelType w:val="hybridMultilevel"/>
    <w:tmpl w:val="DC0EA9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198030B"/>
    <w:multiLevelType w:val="hybridMultilevel"/>
    <w:tmpl w:val="E6DE5A24"/>
    <w:lvl w:ilvl="0" w:tplc="E72E500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226A6EE6"/>
    <w:multiLevelType w:val="multilevel"/>
    <w:tmpl w:val="27345B3A"/>
    <w:name w:val="TableBullets"/>
    <w:lvl w:ilvl="0">
      <w:start w:val="1"/>
      <w:numFmt w:val="bullet"/>
      <w:pStyle w:val="TableListBullet"/>
      <w:lvlText w:val="•"/>
      <w:lvlJc w:val="left"/>
      <w:pPr>
        <w:ind w:left="227" w:hanging="170"/>
      </w:pPr>
      <w:rPr>
        <w:rFonts w:ascii="Arial" w:hAnsi="Arial" w:hint="default"/>
        <w:color w:val="1E1E1E"/>
        <w:position w:val="0"/>
        <w:sz w:val="18"/>
      </w:rPr>
    </w:lvl>
    <w:lvl w:ilvl="1">
      <w:start w:val="1"/>
      <w:numFmt w:val="bullet"/>
      <w:pStyle w:val="TableListBullet2"/>
      <w:lvlText w:val="–"/>
      <w:lvlJc w:val="left"/>
      <w:pPr>
        <w:tabs>
          <w:tab w:val="num" w:pos="454"/>
        </w:tabs>
        <w:ind w:left="454" w:hanging="227"/>
      </w:pPr>
      <w:rPr>
        <w:rFonts w:ascii="Arial" w:hAnsi="Arial" w:hint="default"/>
        <w:color w:val="1E1E1E"/>
        <w:position w:val="0"/>
        <w:sz w:val="18"/>
      </w:rPr>
    </w:lvl>
    <w:lvl w:ilvl="2">
      <w:start w:val="1"/>
      <w:numFmt w:val="bullet"/>
      <w:lvlText w:val="›"/>
      <w:lvlJc w:val="left"/>
      <w:pPr>
        <w:tabs>
          <w:tab w:val="num" w:pos="680"/>
        </w:tabs>
        <w:ind w:left="680" w:hanging="226"/>
      </w:pPr>
      <w:rPr>
        <w:rFonts w:ascii="Arial Rounded MT Bold" w:hAnsi="Arial Rounded MT Bold" w:hint="default"/>
        <w:color w:val="1E1E1E"/>
        <w:position w:val="0"/>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226D5732"/>
    <w:multiLevelType w:val="hybridMultilevel"/>
    <w:tmpl w:val="F4AE55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8520C66"/>
    <w:multiLevelType w:val="hybridMultilevel"/>
    <w:tmpl w:val="0FC65EF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2F146098"/>
    <w:multiLevelType w:val="hybridMultilevel"/>
    <w:tmpl w:val="8438E9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0A44295"/>
    <w:multiLevelType w:val="hybridMultilevel"/>
    <w:tmpl w:val="5FD85F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7AC00F2"/>
    <w:multiLevelType w:val="hybridMultilevel"/>
    <w:tmpl w:val="161EF648"/>
    <w:lvl w:ilvl="0" w:tplc="A5AE8F5A">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E2970B7"/>
    <w:multiLevelType w:val="hybridMultilevel"/>
    <w:tmpl w:val="D13EE8D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1" w15:restartNumberingAfterBreak="0">
    <w:nsid w:val="475F4D84"/>
    <w:multiLevelType w:val="hybridMultilevel"/>
    <w:tmpl w:val="EFA08EA0"/>
    <w:lvl w:ilvl="0" w:tplc="25744594">
      <w:start w:val="1"/>
      <w:numFmt w:val="bullet"/>
      <w:lvlText w:val=""/>
      <w:lvlJc w:val="left"/>
      <w:pPr>
        <w:ind w:left="1440" w:hanging="360"/>
      </w:pPr>
      <w:rPr>
        <w:rFonts w:ascii="Symbol" w:hAnsi="Symbol"/>
      </w:rPr>
    </w:lvl>
    <w:lvl w:ilvl="1" w:tplc="B5F653F0">
      <w:start w:val="1"/>
      <w:numFmt w:val="bullet"/>
      <w:lvlText w:val=""/>
      <w:lvlJc w:val="left"/>
      <w:pPr>
        <w:ind w:left="1440" w:hanging="360"/>
      </w:pPr>
      <w:rPr>
        <w:rFonts w:ascii="Symbol" w:hAnsi="Symbol"/>
      </w:rPr>
    </w:lvl>
    <w:lvl w:ilvl="2" w:tplc="B45CC26C">
      <w:start w:val="1"/>
      <w:numFmt w:val="bullet"/>
      <w:lvlText w:val=""/>
      <w:lvlJc w:val="left"/>
      <w:pPr>
        <w:ind w:left="1440" w:hanging="360"/>
      </w:pPr>
      <w:rPr>
        <w:rFonts w:ascii="Symbol" w:hAnsi="Symbol"/>
      </w:rPr>
    </w:lvl>
    <w:lvl w:ilvl="3" w:tplc="389AE08A">
      <w:start w:val="1"/>
      <w:numFmt w:val="bullet"/>
      <w:lvlText w:val=""/>
      <w:lvlJc w:val="left"/>
      <w:pPr>
        <w:ind w:left="1440" w:hanging="360"/>
      </w:pPr>
      <w:rPr>
        <w:rFonts w:ascii="Symbol" w:hAnsi="Symbol"/>
      </w:rPr>
    </w:lvl>
    <w:lvl w:ilvl="4" w:tplc="8FC29F7C">
      <w:start w:val="1"/>
      <w:numFmt w:val="bullet"/>
      <w:lvlText w:val=""/>
      <w:lvlJc w:val="left"/>
      <w:pPr>
        <w:ind w:left="1440" w:hanging="360"/>
      </w:pPr>
      <w:rPr>
        <w:rFonts w:ascii="Symbol" w:hAnsi="Symbol"/>
      </w:rPr>
    </w:lvl>
    <w:lvl w:ilvl="5" w:tplc="D4A42D7E">
      <w:start w:val="1"/>
      <w:numFmt w:val="bullet"/>
      <w:lvlText w:val=""/>
      <w:lvlJc w:val="left"/>
      <w:pPr>
        <w:ind w:left="1440" w:hanging="360"/>
      </w:pPr>
      <w:rPr>
        <w:rFonts w:ascii="Symbol" w:hAnsi="Symbol"/>
      </w:rPr>
    </w:lvl>
    <w:lvl w:ilvl="6" w:tplc="A4CA4FCE">
      <w:start w:val="1"/>
      <w:numFmt w:val="bullet"/>
      <w:lvlText w:val=""/>
      <w:lvlJc w:val="left"/>
      <w:pPr>
        <w:ind w:left="1440" w:hanging="360"/>
      </w:pPr>
      <w:rPr>
        <w:rFonts w:ascii="Symbol" w:hAnsi="Symbol"/>
      </w:rPr>
    </w:lvl>
    <w:lvl w:ilvl="7" w:tplc="F2484D48">
      <w:start w:val="1"/>
      <w:numFmt w:val="bullet"/>
      <w:lvlText w:val=""/>
      <w:lvlJc w:val="left"/>
      <w:pPr>
        <w:ind w:left="1440" w:hanging="360"/>
      </w:pPr>
      <w:rPr>
        <w:rFonts w:ascii="Symbol" w:hAnsi="Symbol"/>
      </w:rPr>
    </w:lvl>
    <w:lvl w:ilvl="8" w:tplc="3BAA4F16">
      <w:start w:val="1"/>
      <w:numFmt w:val="bullet"/>
      <w:lvlText w:val=""/>
      <w:lvlJc w:val="left"/>
      <w:pPr>
        <w:ind w:left="1440" w:hanging="360"/>
      </w:pPr>
      <w:rPr>
        <w:rFonts w:ascii="Symbol" w:hAnsi="Symbol"/>
      </w:rPr>
    </w:lvl>
  </w:abstractNum>
  <w:abstractNum w:abstractNumId="22" w15:restartNumberingAfterBreak="0">
    <w:nsid w:val="4A741629"/>
    <w:multiLevelType w:val="hybridMultilevel"/>
    <w:tmpl w:val="A38825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BD72F67"/>
    <w:multiLevelType w:val="hybridMultilevel"/>
    <w:tmpl w:val="2C5C4582"/>
    <w:lvl w:ilvl="0" w:tplc="1A04869A">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CB752B7"/>
    <w:multiLevelType w:val="hybridMultilevel"/>
    <w:tmpl w:val="E564D2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DE469D0"/>
    <w:multiLevelType w:val="hybridMultilevel"/>
    <w:tmpl w:val="3B186A10"/>
    <w:lvl w:ilvl="0" w:tplc="6848153C">
      <w:start w:val="1"/>
      <w:numFmt w:val="bullet"/>
      <w:lvlText w:val=""/>
      <w:lvlJc w:val="left"/>
      <w:pPr>
        <w:ind w:left="1440" w:hanging="360"/>
      </w:pPr>
      <w:rPr>
        <w:rFonts w:ascii="Symbol" w:hAnsi="Symbol"/>
      </w:rPr>
    </w:lvl>
    <w:lvl w:ilvl="1" w:tplc="055E3D22">
      <w:start w:val="1"/>
      <w:numFmt w:val="bullet"/>
      <w:lvlText w:val=""/>
      <w:lvlJc w:val="left"/>
      <w:pPr>
        <w:ind w:left="1440" w:hanging="360"/>
      </w:pPr>
      <w:rPr>
        <w:rFonts w:ascii="Symbol" w:hAnsi="Symbol"/>
      </w:rPr>
    </w:lvl>
    <w:lvl w:ilvl="2" w:tplc="C996F70C">
      <w:start w:val="1"/>
      <w:numFmt w:val="bullet"/>
      <w:lvlText w:val=""/>
      <w:lvlJc w:val="left"/>
      <w:pPr>
        <w:ind w:left="1440" w:hanging="360"/>
      </w:pPr>
      <w:rPr>
        <w:rFonts w:ascii="Symbol" w:hAnsi="Symbol"/>
      </w:rPr>
    </w:lvl>
    <w:lvl w:ilvl="3" w:tplc="4ABC5B1C">
      <w:start w:val="1"/>
      <w:numFmt w:val="bullet"/>
      <w:lvlText w:val=""/>
      <w:lvlJc w:val="left"/>
      <w:pPr>
        <w:ind w:left="1440" w:hanging="360"/>
      </w:pPr>
      <w:rPr>
        <w:rFonts w:ascii="Symbol" w:hAnsi="Symbol"/>
      </w:rPr>
    </w:lvl>
    <w:lvl w:ilvl="4" w:tplc="B4EC31F4">
      <w:start w:val="1"/>
      <w:numFmt w:val="bullet"/>
      <w:lvlText w:val=""/>
      <w:lvlJc w:val="left"/>
      <w:pPr>
        <w:ind w:left="1440" w:hanging="360"/>
      </w:pPr>
      <w:rPr>
        <w:rFonts w:ascii="Symbol" w:hAnsi="Symbol"/>
      </w:rPr>
    </w:lvl>
    <w:lvl w:ilvl="5" w:tplc="E83AB7F6">
      <w:start w:val="1"/>
      <w:numFmt w:val="bullet"/>
      <w:lvlText w:val=""/>
      <w:lvlJc w:val="left"/>
      <w:pPr>
        <w:ind w:left="1440" w:hanging="360"/>
      </w:pPr>
      <w:rPr>
        <w:rFonts w:ascii="Symbol" w:hAnsi="Symbol"/>
      </w:rPr>
    </w:lvl>
    <w:lvl w:ilvl="6" w:tplc="DAFA270A">
      <w:start w:val="1"/>
      <w:numFmt w:val="bullet"/>
      <w:lvlText w:val=""/>
      <w:lvlJc w:val="left"/>
      <w:pPr>
        <w:ind w:left="1440" w:hanging="360"/>
      </w:pPr>
      <w:rPr>
        <w:rFonts w:ascii="Symbol" w:hAnsi="Symbol"/>
      </w:rPr>
    </w:lvl>
    <w:lvl w:ilvl="7" w:tplc="F928F85A">
      <w:start w:val="1"/>
      <w:numFmt w:val="bullet"/>
      <w:lvlText w:val=""/>
      <w:lvlJc w:val="left"/>
      <w:pPr>
        <w:ind w:left="1440" w:hanging="360"/>
      </w:pPr>
      <w:rPr>
        <w:rFonts w:ascii="Symbol" w:hAnsi="Symbol"/>
      </w:rPr>
    </w:lvl>
    <w:lvl w:ilvl="8" w:tplc="5B121392">
      <w:start w:val="1"/>
      <w:numFmt w:val="bullet"/>
      <w:lvlText w:val=""/>
      <w:lvlJc w:val="left"/>
      <w:pPr>
        <w:ind w:left="1440" w:hanging="360"/>
      </w:pPr>
      <w:rPr>
        <w:rFonts w:ascii="Symbol" w:hAnsi="Symbol"/>
      </w:rPr>
    </w:lvl>
  </w:abstractNum>
  <w:abstractNum w:abstractNumId="26" w15:restartNumberingAfterBreak="0">
    <w:nsid w:val="500941CD"/>
    <w:multiLevelType w:val="hybridMultilevel"/>
    <w:tmpl w:val="3302441C"/>
    <w:lvl w:ilvl="0" w:tplc="0C090001">
      <w:start w:val="1"/>
      <w:numFmt w:val="bullet"/>
      <w:lvlText w:val=""/>
      <w:lvlJc w:val="left"/>
      <w:pPr>
        <w:ind w:left="360" w:hanging="360"/>
      </w:pPr>
      <w:rPr>
        <w:rFonts w:ascii="Symbol" w:hAnsi="Symbol" w:hint="default"/>
      </w:rPr>
    </w:lvl>
    <w:lvl w:ilvl="1" w:tplc="62222152">
      <w:numFmt w:val="bullet"/>
      <w:lvlText w:val="•"/>
      <w:lvlJc w:val="left"/>
      <w:pPr>
        <w:ind w:left="1080" w:hanging="360"/>
      </w:pPr>
      <w:rPr>
        <w:rFonts w:ascii="Arial" w:eastAsiaTheme="minorHAnsi"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03D6B79"/>
    <w:multiLevelType w:val="hybridMultilevel"/>
    <w:tmpl w:val="07B4DE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25C4AD7"/>
    <w:multiLevelType w:val="hybridMultilevel"/>
    <w:tmpl w:val="30ACC6D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5DE7911"/>
    <w:multiLevelType w:val="hybridMultilevel"/>
    <w:tmpl w:val="C674EA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6E72B72"/>
    <w:multiLevelType w:val="hybridMultilevel"/>
    <w:tmpl w:val="D0F01224"/>
    <w:lvl w:ilvl="0" w:tplc="0568B89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590C758B"/>
    <w:multiLevelType w:val="hybridMultilevel"/>
    <w:tmpl w:val="5558A44A"/>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32" w15:restartNumberingAfterBreak="0">
    <w:nsid w:val="59375653"/>
    <w:multiLevelType w:val="hybridMultilevel"/>
    <w:tmpl w:val="EE10A4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EF403CE"/>
    <w:multiLevelType w:val="hybridMultilevel"/>
    <w:tmpl w:val="537C1E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0014EF7"/>
    <w:multiLevelType w:val="hybridMultilevel"/>
    <w:tmpl w:val="377612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13E57CD"/>
    <w:multiLevelType w:val="hybridMultilevel"/>
    <w:tmpl w:val="F70E82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5CC0513"/>
    <w:multiLevelType w:val="hybridMultilevel"/>
    <w:tmpl w:val="417A68DC"/>
    <w:lvl w:ilvl="0" w:tplc="8E8C2420">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674801C8"/>
    <w:multiLevelType w:val="hybridMultilevel"/>
    <w:tmpl w:val="249E13D8"/>
    <w:lvl w:ilvl="0" w:tplc="C57A95FC">
      <w:start w:val="1"/>
      <w:numFmt w:val="bullet"/>
      <w:lvlText w:val=""/>
      <w:lvlJc w:val="left"/>
      <w:pPr>
        <w:ind w:left="1440" w:hanging="360"/>
      </w:pPr>
      <w:rPr>
        <w:rFonts w:ascii="Symbol" w:hAnsi="Symbol"/>
      </w:rPr>
    </w:lvl>
    <w:lvl w:ilvl="1" w:tplc="6AD26B26">
      <w:start w:val="1"/>
      <w:numFmt w:val="bullet"/>
      <w:lvlText w:val=""/>
      <w:lvlJc w:val="left"/>
      <w:pPr>
        <w:ind w:left="1440" w:hanging="360"/>
      </w:pPr>
      <w:rPr>
        <w:rFonts w:ascii="Symbol" w:hAnsi="Symbol"/>
      </w:rPr>
    </w:lvl>
    <w:lvl w:ilvl="2" w:tplc="26F60728">
      <w:start w:val="1"/>
      <w:numFmt w:val="bullet"/>
      <w:lvlText w:val=""/>
      <w:lvlJc w:val="left"/>
      <w:pPr>
        <w:ind w:left="1440" w:hanging="360"/>
      </w:pPr>
      <w:rPr>
        <w:rFonts w:ascii="Symbol" w:hAnsi="Symbol"/>
      </w:rPr>
    </w:lvl>
    <w:lvl w:ilvl="3" w:tplc="E81AD6B2">
      <w:start w:val="1"/>
      <w:numFmt w:val="bullet"/>
      <w:lvlText w:val=""/>
      <w:lvlJc w:val="left"/>
      <w:pPr>
        <w:ind w:left="1440" w:hanging="360"/>
      </w:pPr>
      <w:rPr>
        <w:rFonts w:ascii="Symbol" w:hAnsi="Symbol"/>
      </w:rPr>
    </w:lvl>
    <w:lvl w:ilvl="4" w:tplc="ECD8AD24">
      <w:start w:val="1"/>
      <w:numFmt w:val="bullet"/>
      <w:lvlText w:val=""/>
      <w:lvlJc w:val="left"/>
      <w:pPr>
        <w:ind w:left="1440" w:hanging="360"/>
      </w:pPr>
      <w:rPr>
        <w:rFonts w:ascii="Symbol" w:hAnsi="Symbol"/>
      </w:rPr>
    </w:lvl>
    <w:lvl w:ilvl="5" w:tplc="C3D4323A">
      <w:start w:val="1"/>
      <w:numFmt w:val="bullet"/>
      <w:lvlText w:val=""/>
      <w:lvlJc w:val="left"/>
      <w:pPr>
        <w:ind w:left="1440" w:hanging="360"/>
      </w:pPr>
      <w:rPr>
        <w:rFonts w:ascii="Symbol" w:hAnsi="Symbol"/>
      </w:rPr>
    </w:lvl>
    <w:lvl w:ilvl="6" w:tplc="6B94A380">
      <w:start w:val="1"/>
      <w:numFmt w:val="bullet"/>
      <w:lvlText w:val=""/>
      <w:lvlJc w:val="left"/>
      <w:pPr>
        <w:ind w:left="1440" w:hanging="360"/>
      </w:pPr>
      <w:rPr>
        <w:rFonts w:ascii="Symbol" w:hAnsi="Symbol"/>
      </w:rPr>
    </w:lvl>
    <w:lvl w:ilvl="7" w:tplc="F948D88C">
      <w:start w:val="1"/>
      <w:numFmt w:val="bullet"/>
      <w:lvlText w:val=""/>
      <w:lvlJc w:val="left"/>
      <w:pPr>
        <w:ind w:left="1440" w:hanging="360"/>
      </w:pPr>
      <w:rPr>
        <w:rFonts w:ascii="Symbol" w:hAnsi="Symbol"/>
      </w:rPr>
    </w:lvl>
    <w:lvl w:ilvl="8" w:tplc="2CDE914C">
      <w:start w:val="1"/>
      <w:numFmt w:val="bullet"/>
      <w:lvlText w:val=""/>
      <w:lvlJc w:val="left"/>
      <w:pPr>
        <w:ind w:left="1440" w:hanging="360"/>
      </w:pPr>
      <w:rPr>
        <w:rFonts w:ascii="Symbol" w:hAnsi="Symbol"/>
      </w:rPr>
    </w:lvl>
  </w:abstractNum>
  <w:abstractNum w:abstractNumId="38" w15:restartNumberingAfterBreak="0">
    <w:nsid w:val="685D1292"/>
    <w:multiLevelType w:val="hybridMultilevel"/>
    <w:tmpl w:val="BC3CD4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9872A99"/>
    <w:multiLevelType w:val="hybridMultilevel"/>
    <w:tmpl w:val="FA1A7E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CD440E6"/>
    <w:multiLevelType w:val="hybridMultilevel"/>
    <w:tmpl w:val="D6DAE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E8363A9"/>
    <w:multiLevelType w:val="hybridMultilevel"/>
    <w:tmpl w:val="533ED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5C026B9"/>
    <w:multiLevelType w:val="hybridMultilevel"/>
    <w:tmpl w:val="7E5AC9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68E7BDD"/>
    <w:multiLevelType w:val="hybridMultilevel"/>
    <w:tmpl w:val="555C1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8B6260A"/>
    <w:multiLevelType w:val="hybridMultilevel"/>
    <w:tmpl w:val="80D867BC"/>
    <w:lvl w:ilvl="0" w:tplc="0C090001">
      <w:start w:val="1"/>
      <w:numFmt w:val="bullet"/>
      <w:lvlText w:val=""/>
      <w:lvlJc w:val="left"/>
      <w:pPr>
        <w:ind w:left="3600" w:hanging="360"/>
      </w:pPr>
      <w:rPr>
        <w:rFonts w:ascii="Symbol" w:hAnsi="Symbol" w:hint="default"/>
      </w:rPr>
    </w:lvl>
    <w:lvl w:ilvl="1" w:tplc="0C090003">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45" w15:restartNumberingAfterBreak="0">
    <w:nsid w:val="797307FA"/>
    <w:multiLevelType w:val="hybridMultilevel"/>
    <w:tmpl w:val="654478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AC351B3"/>
    <w:multiLevelType w:val="hybridMultilevel"/>
    <w:tmpl w:val="6B9834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B635472"/>
    <w:multiLevelType w:val="hybridMultilevel"/>
    <w:tmpl w:val="E182D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D190544"/>
    <w:multiLevelType w:val="hybridMultilevel"/>
    <w:tmpl w:val="729AEACC"/>
    <w:lvl w:ilvl="0" w:tplc="346A30F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9" w15:restartNumberingAfterBreak="0">
    <w:nsid w:val="7FEB3C48"/>
    <w:multiLevelType w:val="hybridMultilevel"/>
    <w:tmpl w:val="D3305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76999323">
    <w:abstractNumId w:val="4"/>
  </w:num>
  <w:num w:numId="2" w16cid:durableId="1725248780">
    <w:abstractNumId w:val="14"/>
  </w:num>
  <w:num w:numId="3" w16cid:durableId="1000238598">
    <w:abstractNumId w:val="18"/>
  </w:num>
  <w:num w:numId="4" w16cid:durableId="1101872864">
    <w:abstractNumId w:val="11"/>
  </w:num>
  <w:num w:numId="5" w16cid:durableId="560866206">
    <w:abstractNumId w:val="48"/>
  </w:num>
  <w:num w:numId="6" w16cid:durableId="1690329871">
    <w:abstractNumId w:val="13"/>
  </w:num>
  <w:num w:numId="7" w16cid:durableId="1267537784">
    <w:abstractNumId w:val="30"/>
  </w:num>
  <w:num w:numId="8" w16cid:durableId="1354842516">
    <w:abstractNumId w:val="9"/>
  </w:num>
  <w:num w:numId="9" w16cid:durableId="846748189">
    <w:abstractNumId w:val="32"/>
  </w:num>
  <w:num w:numId="10" w16cid:durableId="1236940573">
    <w:abstractNumId w:val="2"/>
  </w:num>
  <w:num w:numId="11" w16cid:durableId="2017340742">
    <w:abstractNumId w:val="10"/>
  </w:num>
  <w:num w:numId="12" w16cid:durableId="883367990">
    <w:abstractNumId w:val="34"/>
  </w:num>
  <w:num w:numId="13" w16cid:durableId="3823433">
    <w:abstractNumId w:val="33"/>
  </w:num>
  <w:num w:numId="14" w16cid:durableId="964506656">
    <w:abstractNumId w:val="39"/>
  </w:num>
  <w:num w:numId="15" w16cid:durableId="1990475860">
    <w:abstractNumId w:val="6"/>
  </w:num>
  <w:num w:numId="16" w16cid:durableId="2061853630">
    <w:abstractNumId w:val="24"/>
  </w:num>
  <w:num w:numId="17" w16cid:durableId="646786284">
    <w:abstractNumId w:val="25"/>
  </w:num>
  <w:num w:numId="18" w16cid:durableId="939338774">
    <w:abstractNumId w:val="44"/>
  </w:num>
  <w:num w:numId="19" w16cid:durableId="1165246136">
    <w:abstractNumId w:val="22"/>
  </w:num>
  <w:num w:numId="20" w16cid:durableId="1330478207">
    <w:abstractNumId w:val="3"/>
  </w:num>
  <w:num w:numId="21" w16cid:durableId="592468984">
    <w:abstractNumId w:val="27"/>
  </w:num>
  <w:num w:numId="22" w16cid:durableId="1650476830">
    <w:abstractNumId w:val="28"/>
  </w:num>
  <w:num w:numId="23" w16cid:durableId="321474846">
    <w:abstractNumId w:val="17"/>
  </w:num>
  <w:num w:numId="24" w16cid:durableId="1420566128">
    <w:abstractNumId w:val="40"/>
  </w:num>
  <w:num w:numId="25" w16cid:durableId="1058700562">
    <w:abstractNumId w:val="49"/>
  </w:num>
  <w:num w:numId="26" w16cid:durableId="1638220503">
    <w:abstractNumId w:val="35"/>
  </w:num>
  <w:num w:numId="27" w16cid:durableId="1232885063">
    <w:abstractNumId w:val="36"/>
  </w:num>
  <w:num w:numId="28" w16cid:durableId="1115059472">
    <w:abstractNumId w:val="37"/>
  </w:num>
  <w:num w:numId="29" w16cid:durableId="977683372">
    <w:abstractNumId w:val="5"/>
  </w:num>
  <w:num w:numId="30" w16cid:durableId="2016378652">
    <w:abstractNumId w:val="0"/>
  </w:num>
  <w:num w:numId="31" w16cid:durableId="810751393">
    <w:abstractNumId w:val="21"/>
  </w:num>
  <w:num w:numId="32" w16cid:durableId="601377795">
    <w:abstractNumId w:val="26"/>
  </w:num>
  <w:num w:numId="33" w16cid:durableId="1315986976">
    <w:abstractNumId w:val="20"/>
  </w:num>
  <w:num w:numId="34" w16cid:durableId="53433613">
    <w:abstractNumId w:val="8"/>
  </w:num>
  <w:num w:numId="35" w16cid:durableId="821236928">
    <w:abstractNumId w:val="7"/>
  </w:num>
  <w:num w:numId="36" w16cid:durableId="1337685286">
    <w:abstractNumId w:val="46"/>
  </w:num>
  <w:num w:numId="37" w16cid:durableId="1999528839">
    <w:abstractNumId w:val="42"/>
  </w:num>
  <w:num w:numId="38" w16cid:durableId="855734213">
    <w:abstractNumId w:val="16"/>
  </w:num>
  <w:num w:numId="39" w16cid:durableId="1842499939">
    <w:abstractNumId w:val="43"/>
  </w:num>
  <w:num w:numId="40" w16cid:durableId="1053114511">
    <w:abstractNumId w:val="38"/>
  </w:num>
  <w:num w:numId="41" w16cid:durableId="406224786">
    <w:abstractNumId w:val="19"/>
  </w:num>
  <w:num w:numId="42" w16cid:durableId="1968008205">
    <w:abstractNumId w:val="12"/>
  </w:num>
  <w:num w:numId="43" w16cid:durableId="1631786695">
    <w:abstractNumId w:val="23"/>
  </w:num>
  <w:num w:numId="44" w16cid:durableId="86315288">
    <w:abstractNumId w:val="47"/>
  </w:num>
  <w:num w:numId="45" w16cid:durableId="1966154465">
    <w:abstractNumId w:val="31"/>
  </w:num>
  <w:num w:numId="46" w16cid:durableId="859011699">
    <w:abstractNumId w:val="29"/>
  </w:num>
  <w:num w:numId="47" w16cid:durableId="134569810">
    <w:abstractNumId w:val="15"/>
  </w:num>
  <w:num w:numId="48" w16cid:durableId="1758360056">
    <w:abstractNumId w:val="45"/>
  </w:num>
  <w:num w:numId="49" w16cid:durableId="1468164796">
    <w:abstractNumId w:val="1"/>
  </w:num>
  <w:num w:numId="50" w16cid:durableId="320276873">
    <w:abstractNumId w:val="4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2"/>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6FE"/>
    <w:rsid w:val="00000200"/>
    <w:rsid w:val="00000BFF"/>
    <w:rsid w:val="00000DB1"/>
    <w:rsid w:val="00000DF1"/>
    <w:rsid w:val="000012B2"/>
    <w:rsid w:val="0000154D"/>
    <w:rsid w:val="0000163E"/>
    <w:rsid w:val="0000164F"/>
    <w:rsid w:val="00001A36"/>
    <w:rsid w:val="00001A9C"/>
    <w:rsid w:val="00001B76"/>
    <w:rsid w:val="00001BF2"/>
    <w:rsid w:val="00001C42"/>
    <w:rsid w:val="00001C55"/>
    <w:rsid w:val="00001F46"/>
    <w:rsid w:val="00002142"/>
    <w:rsid w:val="00002221"/>
    <w:rsid w:val="0000231F"/>
    <w:rsid w:val="00002565"/>
    <w:rsid w:val="000026FA"/>
    <w:rsid w:val="000027D1"/>
    <w:rsid w:val="00002882"/>
    <w:rsid w:val="00002E08"/>
    <w:rsid w:val="00002FEA"/>
    <w:rsid w:val="000035F5"/>
    <w:rsid w:val="000036C1"/>
    <w:rsid w:val="000039F8"/>
    <w:rsid w:val="00003D5B"/>
    <w:rsid w:val="00003E3F"/>
    <w:rsid w:val="00004068"/>
    <w:rsid w:val="000043EF"/>
    <w:rsid w:val="00004524"/>
    <w:rsid w:val="000046F3"/>
    <w:rsid w:val="00004AD4"/>
    <w:rsid w:val="00004EC3"/>
    <w:rsid w:val="00004F13"/>
    <w:rsid w:val="000050C1"/>
    <w:rsid w:val="000050CD"/>
    <w:rsid w:val="00007073"/>
    <w:rsid w:val="00007507"/>
    <w:rsid w:val="0000763F"/>
    <w:rsid w:val="000077E0"/>
    <w:rsid w:val="00007ADF"/>
    <w:rsid w:val="00007E65"/>
    <w:rsid w:val="00007EF5"/>
    <w:rsid w:val="00010076"/>
    <w:rsid w:val="00010516"/>
    <w:rsid w:val="00010636"/>
    <w:rsid w:val="000107AB"/>
    <w:rsid w:val="00010ABF"/>
    <w:rsid w:val="000110A1"/>
    <w:rsid w:val="00011870"/>
    <w:rsid w:val="000119A3"/>
    <w:rsid w:val="00011BE6"/>
    <w:rsid w:val="00011C06"/>
    <w:rsid w:val="00011C67"/>
    <w:rsid w:val="000120F3"/>
    <w:rsid w:val="0001231F"/>
    <w:rsid w:val="000123D4"/>
    <w:rsid w:val="0001256D"/>
    <w:rsid w:val="0001261E"/>
    <w:rsid w:val="00012767"/>
    <w:rsid w:val="00012EF0"/>
    <w:rsid w:val="00013564"/>
    <w:rsid w:val="000136B7"/>
    <w:rsid w:val="000137D5"/>
    <w:rsid w:val="00013956"/>
    <w:rsid w:val="00013C5C"/>
    <w:rsid w:val="00013CCF"/>
    <w:rsid w:val="00014088"/>
    <w:rsid w:val="00014384"/>
    <w:rsid w:val="000148A3"/>
    <w:rsid w:val="00014C6C"/>
    <w:rsid w:val="000152D8"/>
    <w:rsid w:val="000154DF"/>
    <w:rsid w:val="000157AA"/>
    <w:rsid w:val="0001585C"/>
    <w:rsid w:val="000158C1"/>
    <w:rsid w:val="00016196"/>
    <w:rsid w:val="00016731"/>
    <w:rsid w:val="000169AC"/>
    <w:rsid w:val="00016BAA"/>
    <w:rsid w:val="00016C59"/>
    <w:rsid w:val="00016F3F"/>
    <w:rsid w:val="00017257"/>
    <w:rsid w:val="0001764B"/>
    <w:rsid w:val="000177DD"/>
    <w:rsid w:val="00017AF2"/>
    <w:rsid w:val="00017EC0"/>
    <w:rsid w:val="00017EE9"/>
    <w:rsid w:val="00020301"/>
    <w:rsid w:val="000205C5"/>
    <w:rsid w:val="00020786"/>
    <w:rsid w:val="00020BA9"/>
    <w:rsid w:val="00020D59"/>
    <w:rsid w:val="00021082"/>
    <w:rsid w:val="00021094"/>
    <w:rsid w:val="000212B3"/>
    <w:rsid w:val="000219DF"/>
    <w:rsid w:val="00021ACA"/>
    <w:rsid w:val="00021B70"/>
    <w:rsid w:val="00021E83"/>
    <w:rsid w:val="00021F67"/>
    <w:rsid w:val="0002212E"/>
    <w:rsid w:val="00022330"/>
    <w:rsid w:val="000224D2"/>
    <w:rsid w:val="0002270D"/>
    <w:rsid w:val="00022B6E"/>
    <w:rsid w:val="00022CAF"/>
    <w:rsid w:val="00022F21"/>
    <w:rsid w:val="00023013"/>
    <w:rsid w:val="0002306C"/>
    <w:rsid w:val="00023334"/>
    <w:rsid w:val="000234F7"/>
    <w:rsid w:val="00023510"/>
    <w:rsid w:val="0002368C"/>
    <w:rsid w:val="0002374B"/>
    <w:rsid w:val="000239A0"/>
    <w:rsid w:val="00023ABA"/>
    <w:rsid w:val="00023CBA"/>
    <w:rsid w:val="00023E97"/>
    <w:rsid w:val="00024038"/>
    <w:rsid w:val="00024165"/>
    <w:rsid w:val="000242A2"/>
    <w:rsid w:val="00024821"/>
    <w:rsid w:val="00024AF4"/>
    <w:rsid w:val="00024E9A"/>
    <w:rsid w:val="00024FB5"/>
    <w:rsid w:val="00025D67"/>
    <w:rsid w:val="00025E56"/>
    <w:rsid w:val="00025FBC"/>
    <w:rsid w:val="000260BF"/>
    <w:rsid w:val="00026240"/>
    <w:rsid w:val="00026776"/>
    <w:rsid w:val="0002677D"/>
    <w:rsid w:val="00026815"/>
    <w:rsid w:val="00026BEB"/>
    <w:rsid w:val="00026CFC"/>
    <w:rsid w:val="00026F8B"/>
    <w:rsid w:val="00026FF9"/>
    <w:rsid w:val="00027009"/>
    <w:rsid w:val="00027BCE"/>
    <w:rsid w:val="00027C7D"/>
    <w:rsid w:val="00027D6A"/>
    <w:rsid w:val="00027EF6"/>
    <w:rsid w:val="0003016E"/>
    <w:rsid w:val="0003022A"/>
    <w:rsid w:val="0003058C"/>
    <w:rsid w:val="000306DC"/>
    <w:rsid w:val="00030865"/>
    <w:rsid w:val="00030C20"/>
    <w:rsid w:val="00030C2B"/>
    <w:rsid w:val="00030E23"/>
    <w:rsid w:val="000311FA"/>
    <w:rsid w:val="000312F1"/>
    <w:rsid w:val="0003136E"/>
    <w:rsid w:val="00031707"/>
    <w:rsid w:val="00031A44"/>
    <w:rsid w:val="00031B69"/>
    <w:rsid w:val="00031B74"/>
    <w:rsid w:val="00031BB7"/>
    <w:rsid w:val="00031FE6"/>
    <w:rsid w:val="0003219D"/>
    <w:rsid w:val="000321ED"/>
    <w:rsid w:val="0003232E"/>
    <w:rsid w:val="00032394"/>
    <w:rsid w:val="000324EC"/>
    <w:rsid w:val="000327F0"/>
    <w:rsid w:val="00033563"/>
    <w:rsid w:val="00033760"/>
    <w:rsid w:val="000337D9"/>
    <w:rsid w:val="00033B58"/>
    <w:rsid w:val="00033C97"/>
    <w:rsid w:val="0003422F"/>
    <w:rsid w:val="00034BB5"/>
    <w:rsid w:val="00034BF7"/>
    <w:rsid w:val="00034CDF"/>
    <w:rsid w:val="00034E57"/>
    <w:rsid w:val="0003501A"/>
    <w:rsid w:val="00035491"/>
    <w:rsid w:val="00035840"/>
    <w:rsid w:val="0003589C"/>
    <w:rsid w:val="000359CF"/>
    <w:rsid w:val="00035B50"/>
    <w:rsid w:val="00035C27"/>
    <w:rsid w:val="00035CEE"/>
    <w:rsid w:val="00035E8E"/>
    <w:rsid w:val="000362DC"/>
    <w:rsid w:val="00036A23"/>
    <w:rsid w:val="00036A8F"/>
    <w:rsid w:val="00036B61"/>
    <w:rsid w:val="00036DB2"/>
    <w:rsid w:val="000375CF"/>
    <w:rsid w:val="0003785A"/>
    <w:rsid w:val="00037913"/>
    <w:rsid w:val="00037935"/>
    <w:rsid w:val="0004026F"/>
    <w:rsid w:val="00040468"/>
    <w:rsid w:val="00040931"/>
    <w:rsid w:val="0004100D"/>
    <w:rsid w:val="00041147"/>
    <w:rsid w:val="00041489"/>
    <w:rsid w:val="00041A48"/>
    <w:rsid w:val="00041C6E"/>
    <w:rsid w:val="000421E7"/>
    <w:rsid w:val="00042228"/>
    <w:rsid w:val="00042638"/>
    <w:rsid w:val="00042679"/>
    <w:rsid w:val="00042EF2"/>
    <w:rsid w:val="000435C1"/>
    <w:rsid w:val="00043640"/>
    <w:rsid w:val="00043649"/>
    <w:rsid w:val="000436E5"/>
    <w:rsid w:val="00043771"/>
    <w:rsid w:val="00043A56"/>
    <w:rsid w:val="00043DEC"/>
    <w:rsid w:val="00043F0C"/>
    <w:rsid w:val="000440A2"/>
    <w:rsid w:val="0004414A"/>
    <w:rsid w:val="000444F5"/>
    <w:rsid w:val="00044CCE"/>
    <w:rsid w:val="0004518A"/>
    <w:rsid w:val="000454C1"/>
    <w:rsid w:val="000456AA"/>
    <w:rsid w:val="000457A7"/>
    <w:rsid w:val="00045D3E"/>
    <w:rsid w:val="00045DBC"/>
    <w:rsid w:val="0004611C"/>
    <w:rsid w:val="00046133"/>
    <w:rsid w:val="00046218"/>
    <w:rsid w:val="0004624E"/>
    <w:rsid w:val="00046643"/>
    <w:rsid w:val="00046851"/>
    <w:rsid w:val="00046BA3"/>
    <w:rsid w:val="00046D27"/>
    <w:rsid w:val="00046DFB"/>
    <w:rsid w:val="00046EA7"/>
    <w:rsid w:val="000471D6"/>
    <w:rsid w:val="00047229"/>
    <w:rsid w:val="000476AD"/>
    <w:rsid w:val="00047786"/>
    <w:rsid w:val="00047A94"/>
    <w:rsid w:val="00047C86"/>
    <w:rsid w:val="00050082"/>
    <w:rsid w:val="00050626"/>
    <w:rsid w:val="000509A9"/>
    <w:rsid w:val="00050ADD"/>
    <w:rsid w:val="000512E5"/>
    <w:rsid w:val="00051582"/>
    <w:rsid w:val="00051811"/>
    <w:rsid w:val="000519CD"/>
    <w:rsid w:val="00051FBE"/>
    <w:rsid w:val="000520D3"/>
    <w:rsid w:val="00052173"/>
    <w:rsid w:val="000523D6"/>
    <w:rsid w:val="000525E2"/>
    <w:rsid w:val="000527CA"/>
    <w:rsid w:val="000527DC"/>
    <w:rsid w:val="000528F6"/>
    <w:rsid w:val="00052903"/>
    <w:rsid w:val="000529BD"/>
    <w:rsid w:val="00052C81"/>
    <w:rsid w:val="00053239"/>
    <w:rsid w:val="00053265"/>
    <w:rsid w:val="00053415"/>
    <w:rsid w:val="000534DE"/>
    <w:rsid w:val="00053636"/>
    <w:rsid w:val="000536BD"/>
    <w:rsid w:val="00053874"/>
    <w:rsid w:val="000538A1"/>
    <w:rsid w:val="00053C2F"/>
    <w:rsid w:val="00053F38"/>
    <w:rsid w:val="000540C4"/>
    <w:rsid w:val="00054445"/>
    <w:rsid w:val="00054896"/>
    <w:rsid w:val="000548C9"/>
    <w:rsid w:val="00054B16"/>
    <w:rsid w:val="00054BA8"/>
    <w:rsid w:val="00054F52"/>
    <w:rsid w:val="000554B6"/>
    <w:rsid w:val="000555EE"/>
    <w:rsid w:val="0005561D"/>
    <w:rsid w:val="000559F6"/>
    <w:rsid w:val="00055E79"/>
    <w:rsid w:val="00055F2F"/>
    <w:rsid w:val="00055F49"/>
    <w:rsid w:val="00056308"/>
    <w:rsid w:val="0005658A"/>
    <w:rsid w:val="000566A3"/>
    <w:rsid w:val="00056710"/>
    <w:rsid w:val="000569C9"/>
    <w:rsid w:val="00056F2C"/>
    <w:rsid w:val="000572D4"/>
    <w:rsid w:val="000574FD"/>
    <w:rsid w:val="0005751D"/>
    <w:rsid w:val="000579DD"/>
    <w:rsid w:val="000579F7"/>
    <w:rsid w:val="00057BAD"/>
    <w:rsid w:val="00057CAA"/>
    <w:rsid w:val="00057DD9"/>
    <w:rsid w:val="00057F02"/>
    <w:rsid w:val="00057FCB"/>
    <w:rsid w:val="000600BB"/>
    <w:rsid w:val="000602A4"/>
    <w:rsid w:val="000602C2"/>
    <w:rsid w:val="00060A60"/>
    <w:rsid w:val="00060D72"/>
    <w:rsid w:val="00060EBC"/>
    <w:rsid w:val="0006105A"/>
    <w:rsid w:val="00061D38"/>
    <w:rsid w:val="00061FC6"/>
    <w:rsid w:val="00062036"/>
    <w:rsid w:val="000621A8"/>
    <w:rsid w:val="000621B1"/>
    <w:rsid w:val="00062A2F"/>
    <w:rsid w:val="00062B31"/>
    <w:rsid w:val="00062C3E"/>
    <w:rsid w:val="00062D8E"/>
    <w:rsid w:val="00062F27"/>
    <w:rsid w:val="000630AD"/>
    <w:rsid w:val="00063317"/>
    <w:rsid w:val="000633A1"/>
    <w:rsid w:val="00063563"/>
    <w:rsid w:val="000635B8"/>
    <w:rsid w:val="00063944"/>
    <w:rsid w:val="00063E6D"/>
    <w:rsid w:val="00063E82"/>
    <w:rsid w:val="0006407B"/>
    <w:rsid w:val="000648FE"/>
    <w:rsid w:val="000649C7"/>
    <w:rsid w:val="00064A1A"/>
    <w:rsid w:val="00064E13"/>
    <w:rsid w:val="000652F4"/>
    <w:rsid w:val="00065409"/>
    <w:rsid w:val="00065481"/>
    <w:rsid w:val="00065673"/>
    <w:rsid w:val="000657E0"/>
    <w:rsid w:val="00065801"/>
    <w:rsid w:val="000659E5"/>
    <w:rsid w:val="00065B70"/>
    <w:rsid w:val="00065C13"/>
    <w:rsid w:val="00065D73"/>
    <w:rsid w:val="00065FCB"/>
    <w:rsid w:val="0006619E"/>
    <w:rsid w:val="000661A0"/>
    <w:rsid w:val="00066414"/>
    <w:rsid w:val="00066763"/>
    <w:rsid w:val="000668D5"/>
    <w:rsid w:val="00066ACA"/>
    <w:rsid w:val="00066B03"/>
    <w:rsid w:val="00066D76"/>
    <w:rsid w:val="000671DE"/>
    <w:rsid w:val="000679D0"/>
    <w:rsid w:val="00067CA6"/>
    <w:rsid w:val="00067CAB"/>
    <w:rsid w:val="000701E9"/>
    <w:rsid w:val="0007029A"/>
    <w:rsid w:val="000706E9"/>
    <w:rsid w:val="000708D5"/>
    <w:rsid w:val="00070B71"/>
    <w:rsid w:val="00071295"/>
    <w:rsid w:val="000717DB"/>
    <w:rsid w:val="00071DC3"/>
    <w:rsid w:val="000721B4"/>
    <w:rsid w:val="000725C6"/>
    <w:rsid w:val="00072A43"/>
    <w:rsid w:val="00072A77"/>
    <w:rsid w:val="00072AAE"/>
    <w:rsid w:val="00072DEE"/>
    <w:rsid w:val="00072EC8"/>
    <w:rsid w:val="00072F1B"/>
    <w:rsid w:val="0007301A"/>
    <w:rsid w:val="00073230"/>
    <w:rsid w:val="00073615"/>
    <w:rsid w:val="0007380E"/>
    <w:rsid w:val="00073A55"/>
    <w:rsid w:val="0007424C"/>
    <w:rsid w:val="00075A15"/>
    <w:rsid w:val="00075E48"/>
    <w:rsid w:val="0007626F"/>
    <w:rsid w:val="000762BF"/>
    <w:rsid w:val="0007641B"/>
    <w:rsid w:val="00076893"/>
    <w:rsid w:val="000769EE"/>
    <w:rsid w:val="00076A39"/>
    <w:rsid w:val="00076C18"/>
    <w:rsid w:val="00076D08"/>
    <w:rsid w:val="00076EE8"/>
    <w:rsid w:val="0007753D"/>
    <w:rsid w:val="000777CC"/>
    <w:rsid w:val="0007789C"/>
    <w:rsid w:val="00077931"/>
    <w:rsid w:val="00077FDE"/>
    <w:rsid w:val="00080049"/>
    <w:rsid w:val="000804BF"/>
    <w:rsid w:val="0008065C"/>
    <w:rsid w:val="00080DDC"/>
    <w:rsid w:val="00080DDD"/>
    <w:rsid w:val="00081114"/>
    <w:rsid w:val="000813E2"/>
    <w:rsid w:val="00081491"/>
    <w:rsid w:val="00081B1C"/>
    <w:rsid w:val="00081B65"/>
    <w:rsid w:val="00081B74"/>
    <w:rsid w:val="00081C8C"/>
    <w:rsid w:val="00081C9E"/>
    <w:rsid w:val="000820A2"/>
    <w:rsid w:val="00082162"/>
    <w:rsid w:val="000821A3"/>
    <w:rsid w:val="000821D6"/>
    <w:rsid w:val="00082B15"/>
    <w:rsid w:val="00082C27"/>
    <w:rsid w:val="00082DC5"/>
    <w:rsid w:val="000830B6"/>
    <w:rsid w:val="000830DA"/>
    <w:rsid w:val="00083117"/>
    <w:rsid w:val="00083249"/>
    <w:rsid w:val="00083901"/>
    <w:rsid w:val="00083A71"/>
    <w:rsid w:val="00083B87"/>
    <w:rsid w:val="00083CEF"/>
    <w:rsid w:val="00084269"/>
    <w:rsid w:val="000843CB"/>
    <w:rsid w:val="00084431"/>
    <w:rsid w:val="0008444B"/>
    <w:rsid w:val="00084529"/>
    <w:rsid w:val="0008479F"/>
    <w:rsid w:val="000847D3"/>
    <w:rsid w:val="00084813"/>
    <w:rsid w:val="000849CA"/>
    <w:rsid w:val="00084D94"/>
    <w:rsid w:val="00084F95"/>
    <w:rsid w:val="00085169"/>
    <w:rsid w:val="000851A4"/>
    <w:rsid w:val="0008532D"/>
    <w:rsid w:val="0008562C"/>
    <w:rsid w:val="0008594A"/>
    <w:rsid w:val="00085CC9"/>
    <w:rsid w:val="00085EB8"/>
    <w:rsid w:val="000861B3"/>
    <w:rsid w:val="000861EC"/>
    <w:rsid w:val="000863D1"/>
    <w:rsid w:val="0008650A"/>
    <w:rsid w:val="00086649"/>
    <w:rsid w:val="000866A7"/>
    <w:rsid w:val="000866F5"/>
    <w:rsid w:val="000866FC"/>
    <w:rsid w:val="00086704"/>
    <w:rsid w:val="00086C31"/>
    <w:rsid w:val="00086C99"/>
    <w:rsid w:val="00086F20"/>
    <w:rsid w:val="00086FE7"/>
    <w:rsid w:val="000872C3"/>
    <w:rsid w:val="0008730A"/>
    <w:rsid w:val="00087638"/>
    <w:rsid w:val="00087700"/>
    <w:rsid w:val="00087773"/>
    <w:rsid w:val="000878C9"/>
    <w:rsid w:val="000879B9"/>
    <w:rsid w:val="00087BE9"/>
    <w:rsid w:val="00087FA3"/>
    <w:rsid w:val="000903C7"/>
    <w:rsid w:val="000904A4"/>
    <w:rsid w:val="00090607"/>
    <w:rsid w:val="000909AD"/>
    <w:rsid w:val="00090CC3"/>
    <w:rsid w:val="00090D90"/>
    <w:rsid w:val="0009140F"/>
    <w:rsid w:val="000916B9"/>
    <w:rsid w:val="000917C7"/>
    <w:rsid w:val="000918B8"/>
    <w:rsid w:val="00091B0B"/>
    <w:rsid w:val="00091B77"/>
    <w:rsid w:val="00091BA9"/>
    <w:rsid w:val="00091DE3"/>
    <w:rsid w:val="0009209B"/>
    <w:rsid w:val="00092172"/>
    <w:rsid w:val="000922A3"/>
    <w:rsid w:val="00092569"/>
    <w:rsid w:val="00092626"/>
    <w:rsid w:val="000928BC"/>
    <w:rsid w:val="00092939"/>
    <w:rsid w:val="00092AA8"/>
    <w:rsid w:val="00092B2B"/>
    <w:rsid w:val="00092FD4"/>
    <w:rsid w:val="00093277"/>
    <w:rsid w:val="000932B3"/>
    <w:rsid w:val="00093429"/>
    <w:rsid w:val="0009346C"/>
    <w:rsid w:val="000934A6"/>
    <w:rsid w:val="0009356B"/>
    <w:rsid w:val="000936CB"/>
    <w:rsid w:val="00093996"/>
    <w:rsid w:val="00093AA8"/>
    <w:rsid w:val="000940FC"/>
    <w:rsid w:val="0009418C"/>
    <w:rsid w:val="000941F2"/>
    <w:rsid w:val="000943E9"/>
    <w:rsid w:val="00094689"/>
    <w:rsid w:val="0009473B"/>
    <w:rsid w:val="000948E8"/>
    <w:rsid w:val="00094A0B"/>
    <w:rsid w:val="00094B73"/>
    <w:rsid w:val="00094E67"/>
    <w:rsid w:val="0009544A"/>
    <w:rsid w:val="00095990"/>
    <w:rsid w:val="00095F12"/>
    <w:rsid w:val="000960F5"/>
    <w:rsid w:val="000965AE"/>
    <w:rsid w:val="000965E6"/>
    <w:rsid w:val="00096637"/>
    <w:rsid w:val="0009674F"/>
    <w:rsid w:val="000967B2"/>
    <w:rsid w:val="000968C4"/>
    <w:rsid w:val="00096A4C"/>
    <w:rsid w:val="00096E4C"/>
    <w:rsid w:val="000970EF"/>
    <w:rsid w:val="000970F0"/>
    <w:rsid w:val="0009753A"/>
    <w:rsid w:val="00097719"/>
    <w:rsid w:val="00097C03"/>
    <w:rsid w:val="000A058D"/>
    <w:rsid w:val="000A0774"/>
    <w:rsid w:val="000A0778"/>
    <w:rsid w:val="000A0D5F"/>
    <w:rsid w:val="000A0D77"/>
    <w:rsid w:val="000A10FB"/>
    <w:rsid w:val="000A11C4"/>
    <w:rsid w:val="000A15E5"/>
    <w:rsid w:val="000A1651"/>
    <w:rsid w:val="000A199F"/>
    <w:rsid w:val="000A1A53"/>
    <w:rsid w:val="000A1A82"/>
    <w:rsid w:val="000A1B22"/>
    <w:rsid w:val="000A1DB9"/>
    <w:rsid w:val="000A214D"/>
    <w:rsid w:val="000A2BED"/>
    <w:rsid w:val="000A2C91"/>
    <w:rsid w:val="000A3088"/>
    <w:rsid w:val="000A319D"/>
    <w:rsid w:val="000A3285"/>
    <w:rsid w:val="000A34BB"/>
    <w:rsid w:val="000A366B"/>
    <w:rsid w:val="000A488B"/>
    <w:rsid w:val="000A4973"/>
    <w:rsid w:val="000A4A9A"/>
    <w:rsid w:val="000A4B8B"/>
    <w:rsid w:val="000A5073"/>
    <w:rsid w:val="000A50A4"/>
    <w:rsid w:val="000A52B2"/>
    <w:rsid w:val="000A52BF"/>
    <w:rsid w:val="000A53A9"/>
    <w:rsid w:val="000A57FC"/>
    <w:rsid w:val="000A5C48"/>
    <w:rsid w:val="000A5D05"/>
    <w:rsid w:val="000A619A"/>
    <w:rsid w:val="000A6B81"/>
    <w:rsid w:val="000A6DCF"/>
    <w:rsid w:val="000A7204"/>
    <w:rsid w:val="000A7531"/>
    <w:rsid w:val="000A7805"/>
    <w:rsid w:val="000A7ABC"/>
    <w:rsid w:val="000A7FA1"/>
    <w:rsid w:val="000B0034"/>
    <w:rsid w:val="000B02C3"/>
    <w:rsid w:val="000B054D"/>
    <w:rsid w:val="000B0706"/>
    <w:rsid w:val="000B0A58"/>
    <w:rsid w:val="000B0A68"/>
    <w:rsid w:val="000B0BA8"/>
    <w:rsid w:val="000B0C14"/>
    <w:rsid w:val="000B0CAD"/>
    <w:rsid w:val="000B0E0F"/>
    <w:rsid w:val="000B116A"/>
    <w:rsid w:val="000B1A05"/>
    <w:rsid w:val="000B1A92"/>
    <w:rsid w:val="000B1E6A"/>
    <w:rsid w:val="000B1F00"/>
    <w:rsid w:val="000B1F8B"/>
    <w:rsid w:val="000B24A6"/>
    <w:rsid w:val="000B28C9"/>
    <w:rsid w:val="000B2ACE"/>
    <w:rsid w:val="000B2FFC"/>
    <w:rsid w:val="000B30EC"/>
    <w:rsid w:val="000B3626"/>
    <w:rsid w:val="000B39E2"/>
    <w:rsid w:val="000B3AB7"/>
    <w:rsid w:val="000B3B15"/>
    <w:rsid w:val="000B3E1F"/>
    <w:rsid w:val="000B4713"/>
    <w:rsid w:val="000B4977"/>
    <w:rsid w:val="000B4A3A"/>
    <w:rsid w:val="000B4CFA"/>
    <w:rsid w:val="000B4F7E"/>
    <w:rsid w:val="000B505E"/>
    <w:rsid w:val="000B5EAF"/>
    <w:rsid w:val="000B6570"/>
    <w:rsid w:val="000B65C0"/>
    <w:rsid w:val="000B673D"/>
    <w:rsid w:val="000B685B"/>
    <w:rsid w:val="000B696F"/>
    <w:rsid w:val="000B6B71"/>
    <w:rsid w:val="000B6B89"/>
    <w:rsid w:val="000B6D25"/>
    <w:rsid w:val="000B730F"/>
    <w:rsid w:val="000B7438"/>
    <w:rsid w:val="000B75A5"/>
    <w:rsid w:val="000B76C5"/>
    <w:rsid w:val="000B781A"/>
    <w:rsid w:val="000B7AFE"/>
    <w:rsid w:val="000C02D2"/>
    <w:rsid w:val="000C047F"/>
    <w:rsid w:val="000C05D6"/>
    <w:rsid w:val="000C068F"/>
    <w:rsid w:val="000C0714"/>
    <w:rsid w:val="000C1673"/>
    <w:rsid w:val="000C1876"/>
    <w:rsid w:val="000C19C8"/>
    <w:rsid w:val="000C1D4A"/>
    <w:rsid w:val="000C1D9C"/>
    <w:rsid w:val="000C1E5E"/>
    <w:rsid w:val="000C20B6"/>
    <w:rsid w:val="000C2805"/>
    <w:rsid w:val="000C3351"/>
    <w:rsid w:val="000C33B7"/>
    <w:rsid w:val="000C35BB"/>
    <w:rsid w:val="000C3AAC"/>
    <w:rsid w:val="000C3B26"/>
    <w:rsid w:val="000C3BF3"/>
    <w:rsid w:val="000C3FDA"/>
    <w:rsid w:val="000C4087"/>
    <w:rsid w:val="000C4969"/>
    <w:rsid w:val="000C4A79"/>
    <w:rsid w:val="000C4D31"/>
    <w:rsid w:val="000C4FC3"/>
    <w:rsid w:val="000C5163"/>
    <w:rsid w:val="000C5170"/>
    <w:rsid w:val="000C5305"/>
    <w:rsid w:val="000C5526"/>
    <w:rsid w:val="000C574C"/>
    <w:rsid w:val="000C5AD6"/>
    <w:rsid w:val="000C5C42"/>
    <w:rsid w:val="000C5D36"/>
    <w:rsid w:val="000C5E8C"/>
    <w:rsid w:val="000C60BA"/>
    <w:rsid w:val="000C6164"/>
    <w:rsid w:val="000C61AA"/>
    <w:rsid w:val="000C6335"/>
    <w:rsid w:val="000C670C"/>
    <w:rsid w:val="000C67D2"/>
    <w:rsid w:val="000C6852"/>
    <w:rsid w:val="000C68DD"/>
    <w:rsid w:val="000C6AD6"/>
    <w:rsid w:val="000C6B8B"/>
    <w:rsid w:val="000C7075"/>
    <w:rsid w:val="000C70E6"/>
    <w:rsid w:val="000C715A"/>
    <w:rsid w:val="000C7241"/>
    <w:rsid w:val="000C7272"/>
    <w:rsid w:val="000C727D"/>
    <w:rsid w:val="000C72DD"/>
    <w:rsid w:val="000C7ADC"/>
    <w:rsid w:val="000C7B92"/>
    <w:rsid w:val="000C7BF3"/>
    <w:rsid w:val="000C7C19"/>
    <w:rsid w:val="000C7FBC"/>
    <w:rsid w:val="000D045F"/>
    <w:rsid w:val="000D05C2"/>
    <w:rsid w:val="000D07B1"/>
    <w:rsid w:val="000D0C35"/>
    <w:rsid w:val="000D0D95"/>
    <w:rsid w:val="000D0DD0"/>
    <w:rsid w:val="000D0F39"/>
    <w:rsid w:val="000D14F8"/>
    <w:rsid w:val="000D15FF"/>
    <w:rsid w:val="000D1C44"/>
    <w:rsid w:val="000D2516"/>
    <w:rsid w:val="000D2717"/>
    <w:rsid w:val="000D278C"/>
    <w:rsid w:val="000D27E8"/>
    <w:rsid w:val="000D28D6"/>
    <w:rsid w:val="000D29CE"/>
    <w:rsid w:val="000D2B6E"/>
    <w:rsid w:val="000D2CC1"/>
    <w:rsid w:val="000D301F"/>
    <w:rsid w:val="000D310D"/>
    <w:rsid w:val="000D3E14"/>
    <w:rsid w:val="000D43EE"/>
    <w:rsid w:val="000D482B"/>
    <w:rsid w:val="000D48A2"/>
    <w:rsid w:val="000D4924"/>
    <w:rsid w:val="000D4B4B"/>
    <w:rsid w:val="000D4C6D"/>
    <w:rsid w:val="000D4CD2"/>
    <w:rsid w:val="000D4FC1"/>
    <w:rsid w:val="000D5051"/>
    <w:rsid w:val="000D50CC"/>
    <w:rsid w:val="000D5608"/>
    <w:rsid w:val="000D5640"/>
    <w:rsid w:val="000D613C"/>
    <w:rsid w:val="000D62F2"/>
    <w:rsid w:val="000D6989"/>
    <w:rsid w:val="000D698C"/>
    <w:rsid w:val="000D6A88"/>
    <w:rsid w:val="000D6BA4"/>
    <w:rsid w:val="000D72FC"/>
    <w:rsid w:val="000D7303"/>
    <w:rsid w:val="000D73FF"/>
    <w:rsid w:val="000E0131"/>
    <w:rsid w:val="000E0147"/>
    <w:rsid w:val="000E056E"/>
    <w:rsid w:val="000E068A"/>
    <w:rsid w:val="000E0A6D"/>
    <w:rsid w:val="000E0D1D"/>
    <w:rsid w:val="000E1054"/>
    <w:rsid w:val="000E1193"/>
    <w:rsid w:val="000E11A1"/>
    <w:rsid w:val="000E12B1"/>
    <w:rsid w:val="000E141A"/>
    <w:rsid w:val="000E1C94"/>
    <w:rsid w:val="000E1E14"/>
    <w:rsid w:val="000E2095"/>
    <w:rsid w:val="000E21F9"/>
    <w:rsid w:val="000E223E"/>
    <w:rsid w:val="000E2633"/>
    <w:rsid w:val="000E264A"/>
    <w:rsid w:val="000E2E8A"/>
    <w:rsid w:val="000E3249"/>
    <w:rsid w:val="000E324D"/>
    <w:rsid w:val="000E3517"/>
    <w:rsid w:val="000E3622"/>
    <w:rsid w:val="000E366B"/>
    <w:rsid w:val="000E370E"/>
    <w:rsid w:val="000E3867"/>
    <w:rsid w:val="000E3880"/>
    <w:rsid w:val="000E3BB0"/>
    <w:rsid w:val="000E3C20"/>
    <w:rsid w:val="000E3CB3"/>
    <w:rsid w:val="000E3CEC"/>
    <w:rsid w:val="000E3D14"/>
    <w:rsid w:val="000E3D6F"/>
    <w:rsid w:val="000E3FFA"/>
    <w:rsid w:val="000E4058"/>
    <w:rsid w:val="000E4188"/>
    <w:rsid w:val="000E42B3"/>
    <w:rsid w:val="000E4468"/>
    <w:rsid w:val="000E4917"/>
    <w:rsid w:val="000E4DB7"/>
    <w:rsid w:val="000E4EB7"/>
    <w:rsid w:val="000E5040"/>
    <w:rsid w:val="000E50C1"/>
    <w:rsid w:val="000E50EB"/>
    <w:rsid w:val="000E512F"/>
    <w:rsid w:val="000E5321"/>
    <w:rsid w:val="000E5864"/>
    <w:rsid w:val="000E5EFF"/>
    <w:rsid w:val="000E6148"/>
    <w:rsid w:val="000E61B5"/>
    <w:rsid w:val="000E6478"/>
    <w:rsid w:val="000E6605"/>
    <w:rsid w:val="000E6715"/>
    <w:rsid w:val="000E696D"/>
    <w:rsid w:val="000E6A78"/>
    <w:rsid w:val="000E6AF4"/>
    <w:rsid w:val="000E6BDA"/>
    <w:rsid w:val="000E6E62"/>
    <w:rsid w:val="000E763B"/>
    <w:rsid w:val="000E7727"/>
    <w:rsid w:val="000E7D39"/>
    <w:rsid w:val="000E7E65"/>
    <w:rsid w:val="000F00D2"/>
    <w:rsid w:val="000F0378"/>
    <w:rsid w:val="000F0484"/>
    <w:rsid w:val="000F08D3"/>
    <w:rsid w:val="000F0C17"/>
    <w:rsid w:val="000F0D2E"/>
    <w:rsid w:val="000F0E62"/>
    <w:rsid w:val="000F112A"/>
    <w:rsid w:val="000F1167"/>
    <w:rsid w:val="000F17BE"/>
    <w:rsid w:val="000F193A"/>
    <w:rsid w:val="000F1A73"/>
    <w:rsid w:val="000F1CAE"/>
    <w:rsid w:val="000F1FD5"/>
    <w:rsid w:val="000F2196"/>
    <w:rsid w:val="000F21A2"/>
    <w:rsid w:val="000F2378"/>
    <w:rsid w:val="000F23D0"/>
    <w:rsid w:val="000F25D5"/>
    <w:rsid w:val="000F2655"/>
    <w:rsid w:val="000F2B12"/>
    <w:rsid w:val="000F2CFD"/>
    <w:rsid w:val="000F2D7E"/>
    <w:rsid w:val="000F2E33"/>
    <w:rsid w:val="000F3231"/>
    <w:rsid w:val="000F3249"/>
    <w:rsid w:val="000F3291"/>
    <w:rsid w:val="000F3894"/>
    <w:rsid w:val="000F3A54"/>
    <w:rsid w:val="000F3CF4"/>
    <w:rsid w:val="000F3F62"/>
    <w:rsid w:val="000F3F90"/>
    <w:rsid w:val="000F3FE9"/>
    <w:rsid w:val="000F40DF"/>
    <w:rsid w:val="000F411F"/>
    <w:rsid w:val="000F41A4"/>
    <w:rsid w:val="000F4525"/>
    <w:rsid w:val="000F4779"/>
    <w:rsid w:val="000F483A"/>
    <w:rsid w:val="000F4EE7"/>
    <w:rsid w:val="000F4F85"/>
    <w:rsid w:val="000F4FC4"/>
    <w:rsid w:val="000F50EC"/>
    <w:rsid w:val="000F538C"/>
    <w:rsid w:val="000F53D0"/>
    <w:rsid w:val="000F5C6F"/>
    <w:rsid w:val="000F5CC0"/>
    <w:rsid w:val="000F5F06"/>
    <w:rsid w:val="000F5FBE"/>
    <w:rsid w:val="000F65EE"/>
    <w:rsid w:val="000F68B1"/>
    <w:rsid w:val="000F6B21"/>
    <w:rsid w:val="000F6B65"/>
    <w:rsid w:val="000F7517"/>
    <w:rsid w:val="000F77E2"/>
    <w:rsid w:val="000F7E89"/>
    <w:rsid w:val="000F7F55"/>
    <w:rsid w:val="00100064"/>
    <w:rsid w:val="00100379"/>
    <w:rsid w:val="001003D8"/>
    <w:rsid w:val="001007D9"/>
    <w:rsid w:val="00100DB9"/>
    <w:rsid w:val="0010127B"/>
    <w:rsid w:val="00101474"/>
    <w:rsid w:val="0010150E"/>
    <w:rsid w:val="001017CB"/>
    <w:rsid w:val="00101E7F"/>
    <w:rsid w:val="00102063"/>
    <w:rsid w:val="001023A4"/>
    <w:rsid w:val="00102AB8"/>
    <w:rsid w:val="00102AE6"/>
    <w:rsid w:val="00102C3D"/>
    <w:rsid w:val="00102D21"/>
    <w:rsid w:val="00102EF2"/>
    <w:rsid w:val="00103045"/>
    <w:rsid w:val="001032E4"/>
    <w:rsid w:val="00103687"/>
    <w:rsid w:val="00103B3B"/>
    <w:rsid w:val="00103BE3"/>
    <w:rsid w:val="00103C16"/>
    <w:rsid w:val="00103DED"/>
    <w:rsid w:val="00104068"/>
    <w:rsid w:val="001040F5"/>
    <w:rsid w:val="0010453A"/>
    <w:rsid w:val="001045BD"/>
    <w:rsid w:val="00104C72"/>
    <w:rsid w:val="00104ECF"/>
    <w:rsid w:val="00105691"/>
    <w:rsid w:val="0010581E"/>
    <w:rsid w:val="0010581F"/>
    <w:rsid w:val="00105855"/>
    <w:rsid w:val="001058E1"/>
    <w:rsid w:val="00105964"/>
    <w:rsid w:val="00105A0B"/>
    <w:rsid w:val="00105D0E"/>
    <w:rsid w:val="00105EA8"/>
    <w:rsid w:val="00106044"/>
    <w:rsid w:val="001060A4"/>
    <w:rsid w:val="001060BE"/>
    <w:rsid w:val="001065EB"/>
    <w:rsid w:val="00106BF7"/>
    <w:rsid w:val="00106D88"/>
    <w:rsid w:val="00106D92"/>
    <w:rsid w:val="00107587"/>
    <w:rsid w:val="001076C0"/>
    <w:rsid w:val="00107868"/>
    <w:rsid w:val="00107A41"/>
    <w:rsid w:val="00107CC1"/>
    <w:rsid w:val="00107DBB"/>
    <w:rsid w:val="00107E2B"/>
    <w:rsid w:val="00107ED8"/>
    <w:rsid w:val="00107FB1"/>
    <w:rsid w:val="0011047C"/>
    <w:rsid w:val="00110726"/>
    <w:rsid w:val="00110CA7"/>
    <w:rsid w:val="00111096"/>
    <w:rsid w:val="00111360"/>
    <w:rsid w:val="00111391"/>
    <w:rsid w:val="001117AF"/>
    <w:rsid w:val="00111A64"/>
    <w:rsid w:val="00111A92"/>
    <w:rsid w:val="0011200F"/>
    <w:rsid w:val="00112364"/>
    <w:rsid w:val="001125EB"/>
    <w:rsid w:val="001125F3"/>
    <w:rsid w:val="00112CC3"/>
    <w:rsid w:val="00112D79"/>
    <w:rsid w:val="0011334C"/>
    <w:rsid w:val="00113DCB"/>
    <w:rsid w:val="001140C8"/>
    <w:rsid w:val="00114467"/>
    <w:rsid w:val="001145D7"/>
    <w:rsid w:val="0011475B"/>
    <w:rsid w:val="00114C0F"/>
    <w:rsid w:val="00114DE8"/>
    <w:rsid w:val="00114E3B"/>
    <w:rsid w:val="00115023"/>
    <w:rsid w:val="0011506E"/>
    <w:rsid w:val="00115A54"/>
    <w:rsid w:val="0011617F"/>
    <w:rsid w:val="001164DA"/>
    <w:rsid w:val="00116A7F"/>
    <w:rsid w:val="00116AB0"/>
    <w:rsid w:val="00116DA6"/>
    <w:rsid w:val="00117551"/>
    <w:rsid w:val="00117593"/>
    <w:rsid w:val="001175C7"/>
    <w:rsid w:val="001175FE"/>
    <w:rsid w:val="001176CF"/>
    <w:rsid w:val="00117944"/>
    <w:rsid w:val="00117996"/>
    <w:rsid w:val="00117B64"/>
    <w:rsid w:val="00117B65"/>
    <w:rsid w:val="001200EB"/>
    <w:rsid w:val="00120A90"/>
    <w:rsid w:val="00120A9B"/>
    <w:rsid w:val="00120BD2"/>
    <w:rsid w:val="00120C1C"/>
    <w:rsid w:val="00120D00"/>
    <w:rsid w:val="00120F48"/>
    <w:rsid w:val="00121F26"/>
    <w:rsid w:val="00122B35"/>
    <w:rsid w:val="00122D1B"/>
    <w:rsid w:val="00122D3C"/>
    <w:rsid w:val="00122FBB"/>
    <w:rsid w:val="001230C8"/>
    <w:rsid w:val="00123217"/>
    <w:rsid w:val="0012356C"/>
    <w:rsid w:val="001235E6"/>
    <w:rsid w:val="0012384A"/>
    <w:rsid w:val="00123AAF"/>
    <w:rsid w:val="00123EBF"/>
    <w:rsid w:val="0012405E"/>
    <w:rsid w:val="0012429F"/>
    <w:rsid w:val="00124481"/>
    <w:rsid w:val="001245A6"/>
    <w:rsid w:val="001245EB"/>
    <w:rsid w:val="0012467A"/>
    <w:rsid w:val="00124C4A"/>
    <w:rsid w:val="00124DC0"/>
    <w:rsid w:val="00124E5B"/>
    <w:rsid w:val="00124EE5"/>
    <w:rsid w:val="00124F31"/>
    <w:rsid w:val="00125441"/>
    <w:rsid w:val="0012579D"/>
    <w:rsid w:val="00125A07"/>
    <w:rsid w:val="00125A17"/>
    <w:rsid w:val="00125B9B"/>
    <w:rsid w:val="0012603F"/>
    <w:rsid w:val="00126110"/>
    <w:rsid w:val="001261E3"/>
    <w:rsid w:val="00126415"/>
    <w:rsid w:val="0012688B"/>
    <w:rsid w:val="001268C8"/>
    <w:rsid w:val="00126B02"/>
    <w:rsid w:val="00126B9E"/>
    <w:rsid w:val="00126EAB"/>
    <w:rsid w:val="001270BA"/>
    <w:rsid w:val="0012728B"/>
    <w:rsid w:val="00127372"/>
    <w:rsid w:val="0012751B"/>
    <w:rsid w:val="00127673"/>
    <w:rsid w:val="00127C09"/>
    <w:rsid w:val="00127C58"/>
    <w:rsid w:val="00127F8F"/>
    <w:rsid w:val="00127FE4"/>
    <w:rsid w:val="0013034C"/>
    <w:rsid w:val="00130529"/>
    <w:rsid w:val="00130F3A"/>
    <w:rsid w:val="001311CA"/>
    <w:rsid w:val="00131491"/>
    <w:rsid w:val="001317F7"/>
    <w:rsid w:val="00131815"/>
    <w:rsid w:val="00131A08"/>
    <w:rsid w:val="00131A0C"/>
    <w:rsid w:val="00131E38"/>
    <w:rsid w:val="00131F63"/>
    <w:rsid w:val="00131FFB"/>
    <w:rsid w:val="00132071"/>
    <w:rsid w:val="0013223A"/>
    <w:rsid w:val="001322EA"/>
    <w:rsid w:val="00132331"/>
    <w:rsid w:val="0013258E"/>
    <w:rsid w:val="0013281E"/>
    <w:rsid w:val="001334A0"/>
    <w:rsid w:val="001336FA"/>
    <w:rsid w:val="00133D74"/>
    <w:rsid w:val="00133DA6"/>
    <w:rsid w:val="00133E00"/>
    <w:rsid w:val="001344EA"/>
    <w:rsid w:val="001347E2"/>
    <w:rsid w:val="00134872"/>
    <w:rsid w:val="00134BE8"/>
    <w:rsid w:val="00135479"/>
    <w:rsid w:val="0013584F"/>
    <w:rsid w:val="00135BA8"/>
    <w:rsid w:val="00135D02"/>
    <w:rsid w:val="00135EA6"/>
    <w:rsid w:val="00136030"/>
    <w:rsid w:val="00136188"/>
    <w:rsid w:val="00136372"/>
    <w:rsid w:val="00136499"/>
    <w:rsid w:val="00136558"/>
    <w:rsid w:val="00136652"/>
    <w:rsid w:val="00136790"/>
    <w:rsid w:val="001368BA"/>
    <w:rsid w:val="00136C2B"/>
    <w:rsid w:val="00136D4F"/>
    <w:rsid w:val="00136DE2"/>
    <w:rsid w:val="00137627"/>
    <w:rsid w:val="00137CFB"/>
    <w:rsid w:val="00137D3E"/>
    <w:rsid w:val="00140278"/>
    <w:rsid w:val="001403A9"/>
    <w:rsid w:val="00140469"/>
    <w:rsid w:val="001406A7"/>
    <w:rsid w:val="001406C2"/>
    <w:rsid w:val="00140912"/>
    <w:rsid w:val="00140AAC"/>
    <w:rsid w:val="00141054"/>
    <w:rsid w:val="00141083"/>
    <w:rsid w:val="0014179F"/>
    <w:rsid w:val="001421DC"/>
    <w:rsid w:val="001424DC"/>
    <w:rsid w:val="001429B4"/>
    <w:rsid w:val="00142E22"/>
    <w:rsid w:val="001430EB"/>
    <w:rsid w:val="00143139"/>
    <w:rsid w:val="001434B5"/>
    <w:rsid w:val="00143679"/>
    <w:rsid w:val="00143F2A"/>
    <w:rsid w:val="00144532"/>
    <w:rsid w:val="00144565"/>
    <w:rsid w:val="001445AB"/>
    <w:rsid w:val="00144730"/>
    <w:rsid w:val="0014495F"/>
    <w:rsid w:val="00144B87"/>
    <w:rsid w:val="00144D9B"/>
    <w:rsid w:val="001454D0"/>
    <w:rsid w:val="00145650"/>
    <w:rsid w:val="0014583C"/>
    <w:rsid w:val="00145A1C"/>
    <w:rsid w:val="00145AE6"/>
    <w:rsid w:val="00145B96"/>
    <w:rsid w:val="00145BE8"/>
    <w:rsid w:val="0014647D"/>
    <w:rsid w:val="00146A1B"/>
    <w:rsid w:val="00146D88"/>
    <w:rsid w:val="00146FD8"/>
    <w:rsid w:val="001470AA"/>
    <w:rsid w:val="0014711F"/>
    <w:rsid w:val="001471CA"/>
    <w:rsid w:val="00147783"/>
    <w:rsid w:val="001477E4"/>
    <w:rsid w:val="00147818"/>
    <w:rsid w:val="0014796F"/>
    <w:rsid w:val="00147BDA"/>
    <w:rsid w:val="00147DC8"/>
    <w:rsid w:val="001501D6"/>
    <w:rsid w:val="0015061A"/>
    <w:rsid w:val="0015068A"/>
    <w:rsid w:val="00150694"/>
    <w:rsid w:val="00150A89"/>
    <w:rsid w:val="00150C5F"/>
    <w:rsid w:val="00150DDC"/>
    <w:rsid w:val="00151037"/>
    <w:rsid w:val="001511D2"/>
    <w:rsid w:val="001515C3"/>
    <w:rsid w:val="001515D9"/>
    <w:rsid w:val="00151A6F"/>
    <w:rsid w:val="00151AC4"/>
    <w:rsid w:val="001520DC"/>
    <w:rsid w:val="001520F8"/>
    <w:rsid w:val="0015216F"/>
    <w:rsid w:val="0015227A"/>
    <w:rsid w:val="00152317"/>
    <w:rsid w:val="00152BC2"/>
    <w:rsid w:val="00152D54"/>
    <w:rsid w:val="0015305E"/>
    <w:rsid w:val="001530F5"/>
    <w:rsid w:val="00153397"/>
    <w:rsid w:val="001533C9"/>
    <w:rsid w:val="0015362A"/>
    <w:rsid w:val="00153813"/>
    <w:rsid w:val="00153E7F"/>
    <w:rsid w:val="0015446E"/>
    <w:rsid w:val="00154C26"/>
    <w:rsid w:val="00154C44"/>
    <w:rsid w:val="00154F14"/>
    <w:rsid w:val="00154F23"/>
    <w:rsid w:val="001550BE"/>
    <w:rsid w:val="00155356"/>
    <w:rsid w:val="0015553F"/>
    <w:rsid w:val="001560CF"/>
    <w:rsid w:val="00156695"/>
    <w:rsid w:val="00156982"/>
    <w:rsid w:val="00156A44"/>
    <w:rsid w:val="00156EC4"/>
    <w:rsid w:val="001570C6"/>
    <w:rsid w:val="00157758"/>
    <w:rsid w:val="00157963"/>
    <w:rsid w:val="00157A4B"/>
    <w:rsid w:val="00157A8F"/>
    <w:rsid w:val="00160080"/>
    <w:rsid w:val="00160115"/>
    <w:rsid w:val="00160664"/>
    <w:rsid w:val="00160784"/>
    <w:rsid w:val="00160C2B"/>
    <w:rsid w:val="00160CD8"/>
    <w:rsid w:val="00160CE0"/>
    <w:rsid w:val="00160CFA"/>
    <w:rsid w:val="00160DF2"/>
    <w:rsid w:val="0016106F"/>
    <w:rsid w:val="001612B4"/>
    <w:rsid w:val="00161524"/>
    <w:rsid w:val="00161847"/>
    <w:rsid w:val="00161AF1"/>
    <w:rsid w:val="0016210F"/>
    <w:rsid w:val="00162270"/>
    <w:rsid w:val="0016255E"/>
    <w:rsid w:val="001625C7"/>
    <w:rsid w:val="001626FB"/>
    <w:rsid w:val="001629DB"/>
    <w:rsid w:val="00162E39"/>
    <w:rsid w:val="0016301A"/>
    <w:rsid w:val="001634E5"/>
    <w:rsid w:val="0016396E"/>
    <w:rsid w:val="00163B1C"/>
    <w:rsid w:val="00163D07"/>
    <w:rsid w:val="00164025"/>
    <w:rsid w:val="00164162"/>
    <w:rsid w:val="001641E3"/>
    <w:rsid w:val="001644A3"/>
    <w:rsid w:val="0016467C"/>
    <w:rsid w:val="0016468A"/>
    <w:rsid w:val="001649FB"/>
    <w:rsid w:val="00165150"/>
    <w:rsid w:val="0016557D"/>
    <w:rsid w:val="0016582E"/>
    <w:rsid w:val="001658F4"/>
    <w:rsid w:val="00165BB7"/>
    <w:rsid w:val="00165BE2"/>
    <w:rsid w:val="00166386"/>
    <w:rsid w:val="00166657"/>
    <w:rsid w:val="00166BDB"/>
    <w:rsid w:val="00166CA3"/>
    <w:rsid w:val="00166E8A"/>
    <w:rsid w:val="00166EF2"/>
    <w:rsid w:val="00166FB7"/>
    <w:rsid w:val="001676CF"/>
    <w:rsid w:val="00167802"/>
    <w:rsid w:val="0016781D"/>
    <w:rsid w:val="001679D9"/>
    <w:rsid w:val="00167C25"/>
    <w:rsid w:val="00170041"/>
    <w:rsid w:val="0017008F"/>
    <w:rsid w:val="001702E2"/>
    <w:rsid w:val="00170458"/>
    <w:rsid w:val="00170F75"/>
    <w:rsid w:val="00171198"/>
    <w:rsid w:val="001714C9"/>
    <w:rsid w:val="00171AA7"/>
    <w:rsid w:val="00171DAE"/>
    <w:rsid w:val="00171F3E"/>
    <w:rsid w:val="001722EF"/>
    <w:rsid w:val="0017259C"/>
    <w:rsid w:val="0017279D"/>
    <w:rsid w:val="00172B7F"/>
    <w:rsid w:val="001731DD"/>
    <w:rsid w:val="00173278"/>
    <w:rsid w:val="00173A1B"/>
    <w:rsid w:val="00173B53"/>
    <w:rsid w:val="00173EDF"/>
    <w:rsid w:val="00174093"/>
    <w:rsid w:val="0017418E"/>
    <w:rsid w:val="001745D3"/>
    <w:rsid w:val="001748F0"/>
    <w:rsid w:val="001749DA"/>
    <w:rsid w:val="00174C48"/>
    <w:rsid w:val="00174DA5"/>
    <w:rsid w:val="00175067"/>
    <w:rsid w:val="001755D3"/>
    <w:rsid w:val="00175728"/>
    <w:rsid w:val="00175AB2"/>
    <w:rsid w:val="00176125"/>
    <w:rsid w:val="001762F4"/>
    <w:rsid w:val="0017635A"/>
    <w:rsid w:val="001765C3"/>
    <w:rsid w:val="00176C7D"/>
    <w:rsid w:val="00177496"/>
    <w:rsid w:val="00177797"/>
    <w:rsid w:val="001777A6"/>
    <w:rsid w:val="00177D20"/>
    <w:rsid w:val="00177EB1"/>
    <w:rsid w:val="00177ECA"/>
    <w:rsid w:val="00180325"/>
    <w:rsid w:val="0018052F"/>
    <w:rsid w:val="00180560"/>
    <w:rsid w:val="00180DF2"/>
    <w:rsid w:val="00180E38"/>
    <w:rsid w:val="00180FC9"/>
    <w:rsid w:val="001817CF"/>
    <w:rsid w:val="00181889"/>
    <w:rsid w:val="00181AE8"/>
    <w:rsid w:val="00181EF2"/>
    <w:rsid w:val="0018213C"/>
    <w:rsid w:val="0018217A"/>
    <w:rsid w:val="00182A69"/>
    <w:rsid w:val="00182D7C"/>
    <w:rsid w:val="0018314D"/>
    <w:rsid w:val="00183345"/>
    <w:rsid w:val="0018369E"/>
    <w:rsid w:val="001837BA"/>
    <w:rsid w:val="0018392B"/>
    <w:rsid w:val="00183B2F"/>
    <w:rsid w:val="00184007"/>
    <w:rsid w:val="00184144"/>
    <w:rsid w:val="00184772"/>
    <w:rsid w:val="00184AC2"/>
    <w:rsid w:val="00184D0C"/>
    <w:rsid w:val="00184D16"/>
    <w:rsid w:val="00184D7E"/>
    <w:rsid w:val="00184D85"/>
    <w:rsid w:val="00184E14"/>
    <w:rsid w:val="00184F26"/>
    <w:rsid w:val="00185602"/>
    <w:rsid w:val="001856DD"/>
    <w:rsid w:val="001858BE"/>
    <w:rsid w:val="00185D95"/>
    <w:rsid w:val="001860D8"/>
    <w:rsid w:val="00186503"/>
    <w:rsid w:val="00186522"/>
    <w:rsid w:val="00186A6C"/>
    <w:rsid w:val="00186A8F"/>
    <w:rsid w:val="00186BBF"/>
    <w:rsid w:val="001870CE"/>
    <w:rsid w:val="0018725C"/>
    <w:rsid w:val="0018735C"/>
    <w:rsid w:val="0018762A"/>
    <w:rsid w:val="001878BE"/>
    <w:rsid w:val="00187C59"/>
    <w:rsid w:val="00187E14"/>
    <w:rsid w:val="00187EB1"/>
    <w:rsid w:val="001900BB"/>
    <w:rsid w:val="001906CB"/>
    <w:rsid w:val="001907EC"/>
    <w:rsid w:val="00190C74"/>
    <w:rsid w:val="00191012"/>
    <w:rsid w:val="001911DF"/>
    <w:rsid w:val="00191512"/>
    <w:rsid w:val="001916F4"/>
    <w:rsid w:val="001918C7"/>
    <w:rsid w:val="00191CA3"/>
    <w:rsid w:val="00191EC3"/>
    <w:rsid w:val="00191FDA"/>
    <w:rsid w:val="00192086"/>
    <w:rsid w:val="001924CF"/>
    <w:rsid w:val="0019254B"/>
    <w:rsid w:val="001929B6"/>
    <w:rsid w:val="00192C75"/>
    <w:rsid w:val="00192DAA"/>
    <w:rsid w:val="001930D9"/>
    <w:rsid w:val="00193172"/>
    <w:rsid w:val="00193222"/>
    <w:rsid w:val="00193664"/>
    <w:rsid w:val="00193813"/>
    <w:rsid w:val="00193E1B"/>
    <w:rsid w:val="0019448D"/>
    <w:rsid w:val="00194781"/>
    <w:rsid w:val="00194793"/>
    <w:rsid w:val="0019482C"/>
    <w:rsid w:val="001949AA"/>
    <w:rsid w:val="00194CEA"/>
    <w:rsid w:val="00194DF0"/>
    <w:rsid w:val="00194E0B"/>
    <w:rsid w:val="00195133"/>
    <w:rsid w:val="00195144"/>
    <w:rsid w:val="00195265"/>
    <w:rsid w:val="001957AF"/>
    <w:rsid w:val="00195935"/>
    <w:rsid w:val="0019615B"/>
    <w:rsid w:val="00196448"/>
    <w:rsid w:val="00196478"/>
    <w:rsid w:val="00196891"/>
    <w:rsid w:val="00196C03"/>
    <w:rsid w:val="001976AA"/>
    <w:rsid w:val="00197A2D"/>
    <w:rsid w:val="00197B3D"/>
    <w:rsid w:val="00197C68"/>
    <w:rsid w:val="001A00B1"/>
    <w:rsid w:val="001A03FF"/>
    <w:rsid w:val="001A086D"/>
    <w:rsid w:val="001A09A1"/>
    <w:rsid w:val="001A0A20"/>
    <w:rsid w:val="001A0A75"/>
    <w:rsid w:val="001A12AE"/>
    <w:rsid w:val="001A12B8"/>
    <w:rsid w:val="001A14A7"/>
    <w:rsid w:val="001A15A5"/>
    <w:rsid w:val="001A189C"/>
    <w:rsid w:val="001A1A84"/>
    <w:rsid w:val="001A1D40"/>
    <w:rsid w:val="001A219A"/>
    <w:rsid w:val="001A22AF"/>
    <w:rsid w:val="001A2421"/>
    <w:rsid w:val="001A276A"/>
    <w:rsid w:val="001A286D"/>
    <w:rsid w:val="001A2A2D"/>
    <w:rsid w:val="001A2BA4"/>
    <w:rsid w:val="001A2BE0"/>
    <w:rsid w:val="001A2F14"/>
    <w:rsid w:val="001A2F69"/>
    <w:rsid w:val="001A31F5"/>
    <w:rsid w:val="001A3362"/>
    <w:rsid w:val="001A35E1"/>
    <w:rsid w:val="001A37EA"/>
    <w:rsid w:val="001A3965"/>
    <w:rsid w:val="001A3C7E"/>
    <w:rsid w:val="001A3CB0"/>
    <w:rsid w:val="001A3D84"/>
    <w:rsid w:val="001A4020"/>
    <w:rsid w:val="001A41C3"/>
    <w:rsid w:val="001A421A"/>
    <w:rsid w:val="001A46D2"/>
    <w:rsid w:val="001A4803"/>
    <w:rsid w:val="001A4890"/>
    <w:rsid w:val="001A492C"/>
    <w:rsid w:val="001A496F"/>
    <w:rsid w:val="001A49D9"/>
    <w:rsid w:val="001A4C6E"/>
    <w:rsid w:val="001A4E2F"/>
    <w:rsid w:val="001A4EB3"/>
    <w:rsid w:val="001A4EFA"/>
    <w:rsid w:val="001A56F4"/>
    <w:rsid w:val="001A5A5D"/>
    <w:rsid w:val="001A5D6E"/>
    <w:rsid w:val="001A611A"/>
    <w:rsid w:val="001A6481"/>
    <w:rsid w:val="001A67B2"/>
    <w:rsid w:val="001A69B4"/>
    <w:rsid w:val="001A6BDE"/>
    <w:rsid w:val="001A6EDC"/>
    <w:rsid w:val="001A6EE2"/>
    <w:rsid w:val="001A7058"/>
    <w:rsid w:val="001A718E"/>
    <w:rsid w:val="001A71DE"/>
    <w:rsid w:val="001A7276"/>
    <w:rsid w:val="001A75DB"/>
    <w:rsid w:val="001A78C5"/>
    <w:rsid w:val="001A7A2B"/>
    <w:rsid w:val="001A7E8B"/>
    <w:rsid w:val="001B0291"/>
    <w:rsid w:val="001B05CB"/>
    <w:rsid w:val="001B0937"/>
    <w:rsid w:val="001B0A2D"/>
    <w:rsid w:val="001B0B59"/>
    <w:rsid w:val="001B0F10"/>
    <w:rsid w:val="001B110B"/>
    <w:rsid w:val="001B126D"/>
    <w:rsid w:val="001B13B4"/>
    <w:rsid w:val="001B13CC"/>
    <w:rsid w:val="001B1550"/>
    <w:rsid w:val="001B16A2"/>
    <w:rsid w:val="001B1DC7"/>
    <w:rsid w:val="001B1F35"/>
    <w:rsid w:val="001B2194"/>
    <w:rsid w:val="001B2400"/>
    <w:rsid w:val="001B2463"/>
    <w:rsid w:val="001B26DC"/>
    <w:rsid w:val="001B2CFD"/>
    <w:rsid w:val="001B2D2D"/>
    <w:rsid w:val="001B304D"/>
    <w:rsid w:val="001B30F1"/>
    <w:rsid w:val="001B338A"/>
    <w:rsid w:val="001B3399"/>
    <w:rsid w:val="001B360E"/>
    <w:rsid w:val="001B3653"/>
    <w:rsid w:val="001B3A6B"/>
    <w:rsid w:val="001B3AA1"/>
    <w:rsid w:val="001B3E11"/>
    <w:rsid w:val="001B3EA3"/>
    <w:rsid w:val="001B40FA"/>
    <w:rsid w:val="001B4388"/>
    <w:rsid w:val="001B43F7"/>
    <w:rsid w:val="001B44C4"/>
    <w:rsid w:val="001B45E6"/>
    <w:rsid w:val="001B4BC2"/>
    <w:rsid w:val="001B4E6C"/>
    <w:rsid w:val="001B4F8C"/>
    <w:rsid w:val="001B4FA5"/>
    <w:rsid w:val="001B513E"/>
    <w:rsid w:val="001B517F"/>
    <w:rsid w:val="001B5330"/>
    <w:rsid w:val="001B5551"/>
    <w:rsid w:val="001B55F7"/>
    <w:rsid w:val="001B5615"/>
    <w:rsid w:val="001B58F2"/>
    <w:rsid w:val="001B5A36"/>
    <w:rsid w:val="001B5AD8"/>
    <w:rsid w:val="001B5EFE"/>
    <w:rsid w:val="001B60AD"/>
    <w:rsid w:val="001B6113"/>
    <w:rsid w:val="001B6130"/>
    <w:rsid w:val="001B624D"/>
    <w:rsid w:val="001B639D"/>
    <w:rsid w:val="001B69FB"/>
    <w:rsid w:val="001B6A50"/>
    <w:rsid w:val="001B6BE9"/>
    <w:rsid w:val="001B6D98"/>
    <w:rsid w:val="001B6F04"/>
    <w:rsid w:val="001B72A8"/>
    <w:rsid w:val="001B72C9"/>
    <w:rsid w:val="001B73C0"/>
    <w:rsid w:val="001B7DCE"/>
    <w:rsid w:val="001C042E"/>
    <w:rsid w:val="001C0EA3"/>
    <w:rsid w:val="001C111B"/>
    <w:rsid w:val="001C1366"/>
    <w:rsid w:val="001C1984"/>
    <w:rsid w:val="001C1CD6"/>
    <w:rsid w:val="001C1FD2"/>
    <w:rsid w:val="001C2076"/>
    <w:rsid w:val="001C20DB"/>
    <w:rsid w:val="001C2413"/>
    <w:rsid w:val="001C259E"/>
    <w:rsid w:val="001C2A62"/>
    <w:rsid w:val="001C2E1B"/>
    <w:rsid w:val="001C3265"/>
    <w:rsid w:val="001C35B8"/>
    <w:rsid w:val="001C3E3D"/>
    <w:rsid w:val="001C40C8"/>
    <w:rsid w:val="001C4126"/>
    <w:rsid w:val="001C42A1"/>
    <w:rsid w:val="001C44AD"/>
    <w:rsid w:val="001C44DE"/>
    <w:rsid w:val="001C48F5"/>
    <w:rsid w:val="001C4920"/>
    <w:rsid w:val="001C4B24"/>
    <w:rsid w:val="001C58E7"/>
    <w:rsid w:val="001C5A55"/>
    <w:rsid w:val="001C5A8E"/>
    <w:rsid w:val="001C5B9A"/>
    <w:rsid w:val="001C5F24"/>
    <w:rsid w:val="001C5FA8"/>
    <w:rsid w:val="001C6280"/>
    <w:rsid w:val="001C669F"/>
    <w:rsid w:val="001C6FA5"/>
    <w:rsid w:val="001C7493"/>
    <w:rsid w:val="001C74CF"/>
    <w:rsid w:val="001C796D"/>
    <w:rsid w:val="001D033E"/>
    <w:rsid w:val="001D082A"/>
    <w:rsid w:val="001D08DB"/>
    <w:rsid w:val="001D0942"/>
    <w:rsid w:val="001D0AF0"/>
    <w:rsid w:val="001D0C7D"/>
    <w:rsid w:val="001D0DF9"/>
    <w:rsid w:val="001D0F8F"/>
    <w:rsid w:val="001D10B9"/>
    <w:rsid w:val="001D10BF"/>
    <w:rsid w:val="001D1360"/>
    <w:rsid w:val="001D1793"/>
    <w:rsid w:val="001D226D"/>
    <w:rsid w:val="001D24AF"/>
    <w:rsid w:val="001D24E7"/>
    <w:rsid w:val="001D2546"/>
    <w:rsid w:val="001D2824"/>
    <w:rsid w:val="001D28A3"/>
    <w:rsid w:val="001D2BBC"/>
    <w:rsid w:val="001D2DFC"/>
    <w:rsid w:val="001D2F97"/>
    <w:rsid w:val="001D32E8"/>
    <w:rsid w:val="001D337F"/>
    <w:rsid w:val="001D33F0"/>
    <w:rsid w:val="001D383A"/>
    <w:rsid w:val="001D3AA5"/>
    <w:rsid w:val="001D415C"/>
    <w:rsid w:val="001D4293"/>
    <w:rsid w:val="001D4492"/>
    <w:rsid w:val="001D44D7"/>
    <w:rsid w:val="001D4701"/>
    <w:rsid w:val="001D47A3"/>
    <w:rsid w:val="001D49AA"/>
    <w:rsid w:val="001D4C16"/>
    <w:rsid w:val="001D4C44"/>
    <w:rsid w:val="001D5075"/>
    <w:rsid w:val="001D533D"/>
    <w:rsid w:val="001D5346"/>
    <w:rsid w:val="001D53DF"/>
    <w:rsid w:val="001D54AF"/>
    <w:rsid w:val="001D58F9"/>
    <w:rsid w:val="001D5A32"/>
    <w:rsid w:val="001D5A5E"/>
    <w:rsid w:val="001D5A6B"/>
    <w:rsid w:val="001D5BE5"/>
    <w:rsid w:val="001D5C82"/>
    <w:rsid w:val="001D5F08"/>
    <w:rsid w:val="001D6052"/>
    <w:rsid w:val="001D618E"/>
    <w:rsid w:val="001D61CF"/>
    <w:rsid w:val="001D6307"/>
    <w:rsid w:val="001D6428"/>
    <w:rsid w:val="001D647D"/>
    <w:rsid w:val="001D652E"/>
    <w:rsid w:val="001D66A8"/>
    <w:rsid w:val="001D689F"/>
    <w:rsid w:val="001D69D4"/>
    <w:rsid w:val="001D7676"/>
    <w:rsid w:val="001D772D"/>
    <w:rsid w:val="001D7853"/>
    <w:rsid w:val="001D79C8"/>
    <w:rsid w:val="001D7A6E"/>
    <w:rsid w:val="001D7EA8"/>
    <w:rsid w:val="001D7F2F"/>
    <w:rsid w:val="001E0245"/>
    <w:rsid w:val="001E0336"/>
    <w:rsid w:val="001E036E"/>
    <w:rsid w:val="001E0390"/>
    <w:rsid w:val="001E03FA"/>
    <w:rsid w:val="001E07B0"/>
    <w:rsid w:val="001E0F04"/>
    <w:rsid w:val="001E112D"/>
    <w:rsid w:val="001E136F"/>
    <w:rsid w:val="001E1632"/>
    <w:rsid w:val="001E16A7"/>
    <w:rsid w:val="001E19B0"/>
    <w:rsid w:val="001E1BD6"/>
    <w:rsid w:val="001E2083"/>
    <w:rsid w:val="001E20F5"/>
    <w:rsid w:val="001E21DC"/>
    <w:rsid w:val="001E235C"/>
    <w:rsid w:val="001E2411"/>
    <w:rsid w:val="001E2465"/>
    <w:rsid w:val="001E24CF"/>
    <w:rsid w:val="001E2B85"/>
    <w:rsid w:val="001E2BA7"/>
    <w:rsid w:val="001E2CFC"/>
    <w:rsid w:val="001E2D84"/>
    <w:rsid w:val="001E2EAF"/>
    <w:rsid w:val="001E2F7D"/>
    <w:rsid w:val="001E303F"/>
    <w:rsid w:val="001E30E9"/>
    <w:rsid w:val="001E3240"/>
    <w:rsid w:val="001E3456"/>
    <w:rsid w:val="001E34D7"/>
    <w:rsid w:val="001E37C8"/>
    <w:rsid w:val="001E394C"/>
    <w:rsid w:val="001E3B13"/>
    <w:rsid w:val="001E3B36"/>
    <w:rsid w:val="001E48AF"/>
    <w:rsid w:val="001E4968"/>
    <w:rsid w:val="001E4B66"/>
    <w:rsid w:val="001E4C74"/>
    <w:rsid w:val="001E4DCE"/>
    <w:rsid w:val="001E4F16"/>
    <w:rsid w:val="001E4F22"/>
    <w:rsid w:val="001E5221"/>
    <w:rsid w:val="001E5304"/>
    <w:rsid w:val="001E5685"/>
    <w:rsid w:val="001E5865"/>
    <w:rsid w:val="001E5AB1"/>
    <w:rsid w:val="001E61C8"/>
    <w:rsid w:val="001E61FC"/>
    <w:rsid w:val="001E67FA"/>
    <w:rsid w:val="001E6B5E"/>
    <w:rsid w:val="001E6B81"/>
    <w:rsid w:val="001E6BF2"/>
    <w:rsid w:val="001E6CC7"/>
    <w:rsid w:val="001E6FE4"/>
    <w:rsid w:val="001E73BB"/>
    <w:rsid w:val="001E75B3"/>
    <w:rsid w:val="001E7CF9"/>
    <w:rsid w:val="001E7E60"/>
    <w:rsid w:val="001E7EA3"/>
    <w:rsid w:val="001F05F7"/>
    <w:rsid w:val="001F0753"/>
    <w:rsid w:val="001F08AE"/>
    <w:rsid w:val="001F0BD9"/>
    <w:rsid w:val="001F12DA"/>
    <w:rsid w:val="001F1758"/>
    <w:rsid w:val="001F1896"/>
    <w:rsid w:val="001F18E2"/>
    <w:rsid w:val="001F1923"/>
    <w:rsid w:val="001F2145"/>
    <w:rsid w:val="001F24F3"/>
    <w:rsid w:val="001F255D"/>
    <w:rsid w:val="001F2797"/>
    <w:rsid w:val="001F2810"/>
    <w:rsid w:val="001F28B2"/>
    <w:rsid w:val="001F29E2"/>
    <w:rsid w:val="001F2BCB"/>
    <w:rsid w:val="001F30FD"/>
    <w:rsid w:val="001F3251"/>
    <w:rsid w:val="001F3581"/>
    <w:rsid w:val="001F3A7D"/>
    <w:rsid w:val="001F3C57"/>
    <w:rsid w:val="001F3E66"/>
    <w:rsid w:val="001F3EB4"/>
    <w:rsid w:val="001F407D"/>
    <w:rsid w:val="001F4127"/>
    <w:rsid w:val="001F4296"/>
    <w:rsid w:val="001F476B"/>
    <w:rsid w:val="001F47FF"/>
    <w:rsid w:val="001F4AC6"/>
    <w:rsid w:val="001F4ED0"/>
    <w:rsid w:val="001F566E"/>
    <w:rsid w:val="001F56AF"/>
    <w:rsid w:val="001F578B"/>
    <w:rsid w:val="001F5887"/>
    <w:rsid w:val="001F5A1F"/>
    <w:rsid w:val="001F5B2A"/>
    <w:rsid w:val="001F5DA2"/>
    <w:rsid w:val="001F622B"/>
    <w:rsid w:val="001F63FF"/>
    <w:rsid w:val="001F67EB"/>
    <w:rsid w:val="001F6968"/>
    <w:rsid w:val="001F6E4D"/>
    <w:rsid w:val="001F6F57"/>
    <w:rsid w:val="001F6FF0"/>
    <w:rsid w:val="001F73DC"/>
    <w:rsid w:val="001F799D"/>
    <w:rsid w:val="001F7A75"/>
    <w:rsid w:val="001F7D73"/>
    <w:rsid w:val="002004D7"/>
    <w:rsid w:val="0020092F"/>
    <w:rsid w:val="002010BF"/>
    <w:rsid w:val="00201AEB"/>
    <w:rsid w:val="00201FAA"/>
    <w:rsid w:val="00201FD9"/>
    <w:rsid w:val="00202011"/>
    <w:rsid w:val="002020A0"/>
    <w:rsid w:val="002020B4"/>
    <w:rsid w:val="002022E4"/>
    <w:rsid w:val="00202635"/>
    <w:rsid w:val="00202675"/>
    <w:rsid w:val="0020292A"/>
    <w:rsid w:val="00202BA8"/>
    <w:rsid w:val="00202BF5"/>
    <w:rsid w:val="002034AD"/>
    <w:rsid w:val="002038CA"/>
    <w:rsid w:val="00203CF4"/>
    <w:rsid w:val="00203F64"/>
    <w:rsid w:val="00203FC9"/>
    <w:rsid w:val="002040EE"/>
    <w:rsid w:val="00204416"/>
    <w:rsid w:val="00204614"/>
    <w:rsid w:val="00204620"/>
    <w:rsid w:val="002049B4"/>
    <w:rsid w:val="00204B4D"/>
    <w:rsid w:val="00204D26"/>
    <w:rsid w:val="00204E0E"/>
    <w:rsid w:val="00204EF8"/>
    <w:rsid w:val="002051B7"/>
    <w:rsid w:val="00205323"/>
    <w:rsid w:val="002055B7"/>
    <w:rsid w:val="002055F1"/>
    <w:rsid w:val="002056E6"/>
    <w:rsid w:val="0020572C"/>
    <w:rsid w:val="00205B0A"/>
    <w:rsid w:val="00205C1F"/>
    <w:rsid w:val="00205D1A"/>
    <w:rsid w:val="002062CD"/>
    <w:rsid w:val="002066B6"/>
    <w:rsid w:val="00206872"/>
    <w:rsid w:val="0020688B"/>
    <w:rsid w:val="002068CF"/>
    <w:rsid w:val="0020698F"/>
    <w:rsid w:val="00206C5E"/>
    <w:rsid w:val="00206D43"/>
    <w:rsid w:val="00206EF6"/>
    <w:rsid w:val="00207213"/>
    <w:rsid w:val="00207277"/>
    <w:rsid w:val="002076BD"/>
    <w:rsid w:val="00207928"/>
    <w:rsid w:val="00207BFA"/>
    <w:rsid w:val="00207E7C"/>
    <w:rsid w:val="00207F48"/>
    <w:rsid w:val="002102C0"/>
    <w:rsid w:val="00210383"/>
    <w:rsid w:val="002103EE"/>
    <w:rsid w:val="00210438"/>
    <w:rsid w:val="002105F8"/>
    <w:rsid w:val="00210896"/>
    <w:rsid w:val="00210A6D"/>
    <w:rsid w:val="00210DE9"/>
    <w:rsid w:val="0021122D"/>
    <w:rsid w:val="002112A8"/>
    <w:rsid w:val="00211321"/>
    <w:rsid w:val="0021167D"/>
    <w:rsid w:val="00211721"/>
    <w:rsid w:val="00211C48"/>
    <w:rsid w:val="00211C97"/>
    <w:rsid w:val="00211CD7"/>
    <w:rsid w:val="00211D61"/>
    <w:rsid w:val="002120A2"/>
    <w:rsid w:val="002125CD"/>
    <w:rsid w:val="0021262D"/>
    <w:rsid w:val="00212677"/>
    <w:rsid w:val="002128BB"/>
    <w:rsid w:val="00212A93"/>
    <w:rsid w:val="00213338"/>
    <w:rsid w:val="002133E6"/>
    <w:rsid w:val="00213480"/>
    <w:rsid w:val="002136A1"/>
    <w:rsid w:val="00213986"/>
    <w:rsid w:val="00213B28"/>
    <w:rsid w:val="00213D7B"/>
    <w:rsid w:val="002144FE"/>
    <w:rsid w:val="0021477A"/>
    <w:rsid w:val="00214EAC"/>
    <w:rsid w:val="0021526A"/>
    <w:rsid w:val="00215270"/>
    <w:rsid w:val="00215292"/>
    <w:rsid w:val="002152AC"/>
    <w:rsid w:val="00215373"/>
    <w:rsid w:val="00215538"/>
    <w:rsid w:val="0021569A"/>
    <w:rsid w:val="002158D6"/>
    <w:rsid w:val="00215978"/>
    <w:rsid w:val="00215A0F"/>
    <w:rsid w:val="00215B81"/>
    <w:rsid w:val="00216028"/>
    <w:rsid w:val="002165E2"/>
    <w:rsid w:val="00216843"/>
    <w:rsid w:val="00216BAC"/>
    <w:rsid w:val="00216EF3"/>
    <w:rsid w:val="0021727F"/>
    <w:rsid w:val="00217375"/>
    <w:rsid w:val="002175FB"/>
    <w:rsid w:val="00217836"/>
    <w:rsid w:val="00217884"/>
    <w:rsid w:val="00217924"/>
    <w:rsid w:val="002179CF"/>
    <w:rsid w:val="00217D27"/>
    <w:rsid w:val="00217EB5"/>
    <w:rsid w:val="00217ECF"/>
    <w:rsid w:val="00217FD3"/>
    <w:rsid w:val="002201A5"/>
    <w:rsid w:val="0022024C"/>
    <w:rsid w:val="00220D8F"/>
    <w:rsid w:val="00220F14"/>
    <w:rsid w:val="00220F9D"/>
    <w:rsid w:val="00221058"/>
    <w:rsid w:val="00221617"/>
    <w:rsid w:val="00221721"/>
    <w:rsid w:val="00221838"/>
    <w:rsid w:val="00221A0B"/>
    <w:rsid w:val="00221A7D"/>
    <w:rsid w:val="00221DC0"/>
    <w:rsid w:val="00221E89"/>
    <w:rsid w:val="00221F3D"/>
    <w:rsid w:val="0022288C"/>
    <w:rsid w:val="00222925"/>
    <w:rsid w:val="00222A7B"/>
    <w:rsid w:val="00222ACC"/>
    <w:rsid w:val="00222F94"/>
    <w:rsid w:val="00223097"/>
    <w:rsid w:val="002234DA"/>
    <w:rsid w:val="00223672"/>
    <w:rsid w:val="0022367C"/>
    <w:rsid w:val="00223D67"/>
    <w:rsid w:val="00223F0A"/>
    <w:rsid w:val="002240F4"/>
    <w:rsid w:val="002249FE"/>
    <w:rsid w:val="00224B65"/>
    <w:rsid w:val="00224E1E"/>
    <w:rsid w:val="00224EC8"/>
    <w:rsid w:val="002250D3"/>
    <w:rsid w:val="002253F2"/>
    <w:rsid w:val="00225481"/>
    <w:rsid w:val="00225CFA"/>
    <w:rsid w:val="00225E5A"/>
    <w:rsid w:val="00225F70"/>
    <w:rsid w:val="0022615A"/>
    <w:rsid w:val="00226378"/>
    <w:rsid w:val="002263C2"/>
    <w:rsid w:val="002265E9"/>
    <w:rsid w:val="00226761"/>
    <w:rsid w:val="0022688E"/>
    <w:rsid w:val="0022691C"/>
    <w:rsid w:val="00226A9A"/>
    <w:rsid w:val="00226D9A"/>
    <w:rsid w:val="0022714E"/>
    <w:rsid w:val="002276F0"/>
    <w:rsid w:val="00227782"/>
    <w:rsid w:val="00227C3A"/>
    <w:rsid w:val="0023038B"/>
    <w:rsid w:val="0023065A"/>
    <w:rsid w:val="00230884"/>
    <w:rsid w:val="00230CA5"/>
    <w:rsid w:val="00230CB2"/>
    <w:rsid w:val="00230CF1"/>
    <w:rsid w:val="00230D0A"/>
    <w:rsid w:val="0023154B"/>
    <w:rsid w:val="00231801"/>
    <w:rsid w:val="00231A5C"/>
    <w:rsid w:val="00231B49"/>
    <w:rsid w:val="00231CFC"/>
    <w:rsid w:val="00232155"/>
    <w:rsid w:val="00232229"/>
    <w:rsid w:val="00232231"/>
    <w:rsid w:val="002322B6"/>
    <w:rsid w:val="002324F8"/>
    <w:rsid w:val="00232564"/>
    <w:rsid w:val="002328D9"/>
    <w:rsid w:val="00232B02"/>
    <w:rsid w:val="00232D05"/>
    <w:rsid w:val="00232F93"/>
    <w:rsid w:val="00233198"/>
    <w:rsid w:val="002331A9"/>
    <w:rsid w:val="0023324B"/>
    <w:rsid w:val="00233825"/>
    <w:rsid w:val="00233890"/>
    <w:rsid w:val="00233F9D"/>
    <w:rsid w:val="00234290"/>
    <w:rsid w:val="00234306"/>
    <w:rsid w:val="0023435F"/>
    <w:rsid w:val="0023446A"/>
    <w:rsid w:val="0023457E"/>
    <w:rsid w:val="00234737"/>
    <w:rsid w:val="00234758"/>
    <w:rsid w:val="002347B2"/>
    <w:rsid w:val="00234840"/>
    <w:rsid w:val="00234865"/>
    <w:rsid w:val="00234B6E"/>
    <w:rsid w:val="00234CFB"/>
    <w:rsid w:val="00234EBF"/>
    <w:rsid w:val="002358CD"/>
    <w:rsid w:val="00235A6F"/>
    <w:rsid w:val="00235D9A"/>
    <w:rsid w:val="002363A6"/>
    <w:rsid w:val="002367FF"/>
    <w:rsid w:val="00236E0E"/>
    <w:rsid w:val="00237024"/>
    <w:rsid w:val="002375B5"/>
    <w:rsid w:val="002375CA"/>
    <w:rsid w:val="00237A03"/>
    <w:rsid w:val="00237CE6"/>
    <w:rsid w:val="002400CF"/>
    <w:rsid w:val="00240340"/>
    <w:rsid w:val="0024040A"/>
    <w:rsid w:val="00240981"/>
    <w:rsid w:val="00240C3A"/>
    <w:rsid w:val="00240CE2"/>
    <w:rsid w:val="002416B8"/>
    <w:rsid w:val="00241916"/>
    <w:rsid w:val="00241B3C"/>
    <w:rsid w:val="00241BA7"/>
    <w:rsid w:val="0024204A"/>
    <w:rsid w:val="0024279F"/>
    <w:rsid w:val="00242819"/>
    <w:rsid w:val="00242E4E"/>
    <w:rsid w:val="00242EFC"/>
    <w:rsid w:val="00242FE8"/>
    <w:rsid w:val="0024364D"/>
    <w:rsid w:val="002437AF"/>
    <w:rsid w:val="002439FC"/>
    <w:rsid w:val="00243A79"/>
    <w:rsid w:val="00243AC2"/>
    <w:rsid w:val="00243B92"/>
    <w:rsid w:val="00243F08"/>
    <w:rsid w:val="00243F91"/>
    <w:rsid w:val="00244165"/>
    <w:rsid w:val="002441D9"/>
    <w:rsid w:val="00244626"/>
    <w:rsid w:val="0024475B"/>
    <w:rsid w:val="00244760"/>
    <w:rsid w:val="002449F3"/>
    <w:rsid w:val="00244C24"/>
    <w:rsid w:val="00244F4B"/>
    <w:rsid w:val="00245194"/>
    <w:rsid w:val="002455D7"/>
    <w:rsid w:val="00245C36"/>
    <w:rsid w:val="00245F6E"/>
    <w:rsid w:val="0024606D"/>
    <w:rsid w:val="002461F3"/>
    <w:rsid w:val="00246256"/>
    <w:rsid w:val="00246274"/>
    <w:rsid w:val="0024658E"/>
    <w:rsid w:val="002467CE"/>
    <w:rsid w:val="002467FE"/>
    <w:rsid w:val="00246845"/>
    <w:rsid w:val="00246871"/>
    <w:rsid w:val="002468C4"/>
    <w:rsid w:val="00246901"/>
    <w:rsid w:val="002469F5"/>
    <w:rsid w:val="00246C05"/>
    <w:rsid w:val="00246E39"/>
    <w:rsid w:val="002470C9"/>
    <w:rsid w:val="002472B8"/>
    <w:rsid w:val="002472F4"/>
    <w:rsid w:val="002477B4"/>
    <w:rsid w:val="00247950"/>
    <w:rsid w:val="0024799F"/>
    <w:rsid w:val="00247C75"/>
    <w:rsid w:val="00247DFF"/>
    <w:rsid w:val="00247F30"/>
    <w:rsid w:val="0025003A"/>
    <w:rsid w:val="0025017D"/>
    <w:rsid w:val="002502F4"/>
    <w:rsid w:val="002507D7"/>
    <w:rsid w:val="00250806"/>
    <w:rsid w:val="0025091D"/>
    <w:rsid w:val="00250C5D"/>
    <w:rsid w:val="00250D85"/>
    <w:rsid w:val="002510B6"/>
    <w:rsid w:val="002515D8"/>
    <w:rsid w:val="00251719"/>
    <w:rsid w:val="002519DB"/>
    <w:rsid w:val="00251C28"/>
    <w:rsid w:val="00251FF6"/>
    <w:rsid w:val="0025200E"/>
    <w:rsid w:val="0025209D"/>
    <w:rsid w:val="00252273"/>
    <w:rsid w:val="002522ED"/>
    <w:rsid w:val="0025242F"/>
    <w:rsid w:val="00252BBE"/>
    <w:rsid w:val="00253B19"/>
    <w:rsid w:val="00253F8F"/>
    <w:rsid w:val="0025401A"/>
    <w:rsid w:val="00254081"/>
    <w:rsid w:val="0025437A"/>
    <w:rsid w:val="002546BA"/>
    <w:rsid w:val="002546DF"/>
    <w:rsid w:val="002547AE"/>
    <w:rsid w:val="0025492B"/>
    <w:rsid w:val="00254B80"/>
    <w:rsid w:val="00254EC3"/>
    <w:rsid w:val="00255040"/>
    <w:rsid w:val="0025523C"/>
    <w:rsid w:val="0025553B"/>
    <w:rsid w:val="0025574B"/>
    <w:rsid w:val="002557A9"/>
    <w:rsid w:val="0025580C"/>
    <w:rsid w:val="0025594A"/>
    <w:rsid w:val="00255957"/>
    <w:rsid w:val="002559FC"/>
    <w:rsid w:val="00255AC8"/>
    <w:rsid w:val="00255D5E"/>
    <w:rsid w:val="0025625F"/>
    <w:rsid w:val="0025696C"/>
    <w:rsid w:val="00256C78"/>
    <w:rsid w:val="00257179"/>
    <w:rsid w:val="002576E1"/>
    <w:rsid w:val="00257B13"/>
    <w:rsid w:val="00257C5B"/>
    <w:rsid w:val="00260068"/>
    <w:rsid w:val="002600B4"/>
    <w:rsid w:val="0026055D"/>
    <w:rsid w:val="00260702"/>
    <w:rsid w:val="00260724"/>
    <w:rsid w:val="00260F84"/>
    <w:rsid w:val="00260FA0"/>
    <w:rsid w:val="00260FD2"/>
    <w:rsid w:val="0026144B"/>
    <w:rsid w:val="00261506"/>
    <w:rsid w:val="0026173D"/>
    <w:rsid w:val="00261869"/>
    <w:rsid w:val="00261F65"/>
    <w:rsid w:val="00262311"/>
    <w:rsid w:val="00262315"/>
    <w:rsid w:val="00262A61"/>
    <w:rsid w:val="00262F9A"/>
    <w:rsid w:val="0026377A"/>
    <w:rsid w:val="00263D00"/>
    <w:rsid w:val="00264900"/>
    <w:rsid w:val="00264927"/>
    <w:rsid w:val="00264A2E"/>
    <w:rsid w:val="00264C44"/>
    <w:rsid w:val="00264DBE"/>
    <w:rsid w:val="002650A8"/>
    <w:rsid w:val="002650BC"/>
    <w:rsid w:val="00265125"/>
    <w:rsid w:val="00265227"/>
    <w:rsid w:val="002657BD"/>
    <w:rsid w:val="00265DA1"/>
    <w:rsid w:val="00265F4B"/>
    <w:rsid w:val="00266177"/>
    <w:rsid w:val="0026638A"/>
    <w:rsid w:val="002663F5"/>
    <w:rsid w:val="00266436"/>
    <w:rsid w:val="0026655B"/>
    <w:rsid w:val="00266578"/>
    <w:rsid w:val="00267102"/>
    <w:rsid w:val="0026711A"/>
    <w:rsid w:val="0026720C"/>
    <w:rsid w:val="00267271"/>
    <w:rsid w:val="002676D2"/>
    <w:rsid w:val="0026770A"/>
    <w:rsid w:val="00267BE4"/>
    <w:rsid w:val="00267CA7"/>
    <w:rsid w:val="00267F6F"/>
    <w:rsid w:val="00267FC8"/>
    <w:rsid w:val="00267FF6"/>
    <w:rsid w:val="002702BD"/>
    <w:rsid w:val="00270564"/>
    <w:rsid w:val="0027092A"/>
    <w:rsid w:val="00271188"/>
    <w:rsid w:val="002714FA"/>
    <w:rsid w:val="002715BD"/>
    <w:rsid w:val="00271722"/>
    <w:rsid w:val="0027178F"/>
    <w:rsid w:val="00271980"/>
    <w:rsid w:val="002719BD"/>
    <w:rsid w:val="00271BE8"/>
    <w:rsid w:val="00271D34"/>
    <w:rsid w:val="0027211A"/>
    <w:rsid w:val="00272156"/>
    <w:rsid w:val="002724FA"/>
    <w:rsid w:val="00272523"/>
    <w:rsid w:val="00272707"/>
    <w:rsid w:val="0027271D"/>
    <w:rsid w:val="00272D80"/>
    <w:rsid w:val="00272F4D"/>
    <w:rsid w:val="0027325F"/>
    <w:rsid w:val="002733A8"/>
    <w:rsid w:val="002736B2"/>
    <w:rsid w:val="002738B1"/>
    <w:rsid w:val="0027397A"/>
    <w:rsid w:val="00273B2B"/>
    <w:rsid w:val="00273C1C"/>
    <w:rsid w:val="00273CDE"/>
    <w:rsid w:val="0027405C"/>
    <w:rsid w:val="0027431D"/>
    <w:rsid w:val="00274379"/>
    <w:rsid w:val="002743A7"/>
    <w:rsid w:val="002743C2"/>
    <w:rsid w:val="0027451C"/>
    <w:rsid w:val="00274574"/>
    <w:rsid w:val="0027472B"/>
    <w:rsid w:val="002749A2"/>
    <w:rsid w:val="00274CC5"/>
    <w:rsid w:val="00274CEA"/>
    <w:rsid w:val="00275202"/>
    <w:rsid w:val="002752AA"/>
    <w:rsid w:val="0027538A"/>
    <w:rsid w:val="00275516"/>
    <w:rsid w:val="0027588B"/>
    <w:rsid w:val="00275B9B"/>
    <w:rsid w:val="002762A7"/>
    <w:rsid w:val="002765E2"/>
    <w:rsid w:val="0027664C"/>
    <w:rsid w:val="00276960"/>
    <w:rsid w:val="00276A1C"/>
    <w:rsid w:val="00276DEE"/>
    <w:rsid w:val="00276EA9"/>
    <w:rsid w:val="00277344"/>
    <w:rsid w:val="002773C9"/>
    <w:rsid w:val="0027776D"/>
    <w:rsid w:val="002777CB"/>
    <w:rsid w:val="002777EF"/>
    <w:rsid w:val="0027792E"/>
    <w:rsid w:val="00277B06"/>
    <w:rsid w:val="00277B60"/>
    <w:rsid w:val="00277C32"/>
    <w:rsid w:val="00277C9E"/>
    <w:rsid w:val="00277D8D"/>
    <w:rsid w:val="00277EAC"/>
    <w:rsid w:val="002804EF"/>
    <w:rsid w:val="002806C4"/>
    <w:rsid w:val="00280B1F"/>
    <w:rsid w:val="00280C85"/>
    <w:rsid w:val="002810BA"/>
    <w:rsid w:val="002817E9"/>
    <w:rsid w:val="0028194A"/>
    <w:rsid w:val="00281D70"/>
    <w:rsid w:val="0028224B"/>
    <w:rsid w:val="002822A3"/>
    <w:rsid w:val="0028266C"/>
    <w:rsid w:val="00282CD2"/>
    <w:rsid w:val="002830E4"/>
    <w:rsid w:val="002830FF"/>
    <w:rsid w:val="002831B0"/>
    <w:rsid w:val="00283251"/>
    <w:rsid w:val="002838EF"/>
    <w:rsid w:val="00283A0E"/>
    <w:rsid w:val="00283AD7"/>
    <w:rsid w:val="00283B67"/>
    <w:rsid w:val="00283BF6"/>
    <w:rsid w:val="00283F27"/>
    <w:rsid w:val="00283FDF"/>
    <w:rsid w:val="002840E3"/>
    <w:rsid w:val="00284448"/>
    <w:rsid w:val="00284710"/>
    <w:rsid w:val="00284945"/>
    <w:rsid w:val="00284AF4"/>
    <w:rsid w:val="00284C03"/>
    <w:rsid w:val="00284DF0"/>
    <w:rsid w:val="00284E84"/>
    <w:rsid w:val="00284E9A"/>
    <w:rsid w:val="00284F62"/>
    <w:rsid w:val="0028537C"/>
    <w:rsid w:val="002853A9"/>
    <w:rsid w:val="00285689"/>
    <w:rsid w:val="002857F2"/>
    <w:rsid w:val="002858E5"/>
    <w:rsid w:val="002859AB"/>
    <w:rsid w:val="002859D8"/>
    <w:rsid w:val="00285A56"/>
    <w:rsid w:val="00285BE4"/>
    <w:rsid w:val="00285C6E"/>
    <w:rsid w:val="00285C9B"/>
    <w:rsid w:val="0028651A"/>
    <w:rsid w:val="002865A2"/>
    <w:rsid w:val="00286ABD"/>
    <w:rsid w:val="00286C14"/>
    <w:rsid w:val="00286D94"/>
    <w:rsid w:val="00286FC8"/>
    <w:rsid w:val="0028718C"/>
    <w:rsid w:val="00287622"/>
    <w:rsid w:val="00287CFA"/>
    <w:rsid w:val="00287D75"/>
    <w:rsid w:val="00287FE8"/>
    <w:rsid w:val="0029005F"/>
    <w:rsid w:val="00290552"/>
    <w:rsid w:val="00290809"/>
    <w:rsid w:val="002909E3"/>
    <w:rsid w:val="00290A0E"/>
    <w:rsid w:val="00290AD7"/>
    <w:rsid w:val="00290C57"/>
    <w:rsid w:val="00291519"/>
    <w:rsid w:val="0029164D"/>
    <w:rsid w:val="00291A56"/>
    <w:rsid w:val="00291AEE"/>
    <w:rsid w:val="00291D6C"/>
    <w:rsid w:val="00291F7F"/>
    <w:rsid w:val="00292159"/>
    <w:rsid w:val="002927DB"/>
    <w:rsid w:val="00292E9B"/>
    <w:rsid w:val="002930A2"/>
    <w:rsid w:val="002931A4"/>
    <w:rsid w:val="0029378C"/>
    <w:rsid w:val="002938A4"/>
    <w:rsid w:val="00293BB1"/>
    <w:rsid w:val="00293EF6"/>
    <w:rsid w:val="00293FAD"/>
    <w:rsid w:val="002941DE"/>
    <w:rsid w:val="002949C5"/>
    <w:rsid w:val="00294A44"/>
    <w:rsid w:val="00294C0B"/>
    <w:rsid w:val="0029506F"/>
    <w:rsid w:val="00295459"/>
    <w:rsid w:val="00295841"/>
    <w:rsid w:val="00295850"/>
    <w:rsid w:val="00295B6B"/>
    <w:rsid w:val="00296126"/>
    <w:rsid w:val="002965B1"/>
    <w:rsid w:val="00296862"/>
    <w:rsid w:val="00296933"/>
    <w:rsid w:val="00296D79"/>
    <w:rsid w:val="00296DA8"/>
    <w:rsid w:val="002970A3"/>
    <w:rsid w:val="002972AB"/>
    <w:rsid w:val="00297AA3"/>
    <w:rsid w:val="00297BB9"/>
    <w:rsid w:val="002A03AF"/>
    <w:rsid w:val="002A067A"/>
    <w:rsid w:val="002A07DB"/>
    <w:rsid w:val="002A0B09"/>
    <w:rsid w:val="002A0B70"/>
    <w:rsid w:val="002A0D33"/>
    <w:rsid w:val="002A0D73"/>
    <w:rsid w:val="002A0EFB"/>
    <w:rsid w:val="002A1126"/>
    <w:rsid w:val="002A1983"/>
    <w:rsid w:val="002A19DF"/>
    <w:rsid w:val="002A1A19"/>
    <w:rsid w:val="002A1A62"/>
    <w:rsid w:val="002A1A98"/>
    <w:rsid w:val="002A1C2E"/>
    <w:rsid w:val="002A1C7C"/>
    <w:rsid w:val="002A1F5C"/>
    <w:rsid w:val="002A2344"/>
    <w:rsid w:val="002A291E"/>
    <w:rsid w:val="002A2A12"/>
    <w:rsid w:val="002A2AEF"/>
    <w:rsid w:val="002A2C9E"/>
    <w:rsid w:val="002A2CCF"/>
    <w:rsid w:val="002A2EAB"/>
    <w:rsid w:val="002A2FC3"/>
    <w:rsid w:val="002A2FF9"/>
    <w:rsid w:val="002A33EA"/>
    <w:rsid w:val="002A367C"/>
    <w:rsid w:val="002A3781"/>
    <w:rsid w:val="002A38CE"/>
    <w:rsid w:val="002A3D56"/>
    <w:rsid w:val="002A3E4F"/>
    <w:rsid w:val="002A4463"/>
    <w:rsid w:val="002A44CC"/>
    <w:rsid w:val="002A463C"/>
    <w:rsid w:val="002A4643"/>
    <w:rsid w:val="002A489D"/>
    <w:rsid w:val="002A4FA8"/>
    <w:rsid w:val="002A5154"/>
    <w:rsid w:val="002A52D3"/>
    <w:rsid w:val="002A5B2E"/>
    <w:rsid w:val="002A5EFA"/>
    <w:rsid w:val="002A6428"/>
    <w:rsid w:val="002A657A"/>
    <w:rsid w:val="002A6A21"/>
    <w:rsid w:val="002A720B"/>
    <w:rsid w:val="002A73BE"/>
    <w:rsid w:val="002A793C"/>
    <w:rsid w:val="002A794C"/>
    <w:rsid w:val="002B01B1"/>
    <w:rsid w:val="002B05E6"/>
    <w:rsid w:val="002B0A11"/>
    <w:rsid w:val="002B0FCE"/>
    <w:rsid w:val="002B1024"/>
    <w:rsid w:val="002B1234"/>
    <w:rsid w:val="002B143B"/>
    <w:rsid w:val="002B152D"/>
    <w:rsid w:val="002B1DD1"/>
    <w:rsid w:val="002B1DE1"/>
    <w:rsid w:val="002B1EB0"/>
    <w:rsid w:val="002B2100"/>
    <w:rsid w:val="002B21DC"/>
    <w:rsid w:val="002B287B"/>
    <w:rsid w:val="002B2C50"/>
    <w:rsid w:val="002B330D"/>
    <w:rsid w:val="002B34BD"/>
    <w:rsid w:val="002B38B4"/>
    <w:rsid w:val="002B3A85"/>
    <w:rsid w:val="002B3E5D"/>
    <w:rsid w:val="002B42B6"/>
    <w:rsid w:val="002B4301"/>
    <w:rsid w:val="002B44B7"/>
    <w:rsid w:val="002B4595"/>
    <w:rsid w:val="002B46DB"/>
    <w:rsid w:val="002B47C7"/>
    <w:rsid w:val="002B48AD"/>
    <w:rsid w:val="002B4903"/>
    <w:rsid w:val="002B579B"/>
    <w:rsid w:val="002B57F3"/>
    <w:rsid w:val="002B5B6D"/>
    <w:rsid w:val="002B5D7A"/>
    <w:rsid w:val="002B5EB9"/>
    <w:rsid w:val="002B5ECB"/>
    <w:rsid w:val="002B60F0"/>
    <w:rsid w:val="002B60FC"/>
    <w:rsid w:val="002B6178"/>
    <w:rsid w:val="002B661D"/>
    <w:rsid w:val="002B6957"/>
    <w:rsid w:val="002B6BD1"/>
    <w:rsid w:val="002B6DB4"/>
    <w:rsid w:val="002B6E5B"/>
    <w:rsid w:val="002B6F0E"/>
    <w:rsid w:val="002B7061"/>
    <w:rsid w:val="002B70EF"/>
    <w:rsid w:val="002B7518"/>
    <w:rsid w:val="002B770E"/>
    <w:rsid w:val="002B780D"/>
    <w:rsid w:val="002B7969"/>
    <w:rsid w:val="002B7B88"/>
    <w:rsid w:val="002B7D41"/>
    <w:rsid w:val="002B7F57"/>
    <w:rsid w:val="002C01B4"/>
    <w:rsid w:val="002C01C3"/>
    <w:rsid w:val="002C051A"/>
    <w:rsid w:val="002C0809"/>
    <w:rsid w:val="002C09D6"/>
    <w:rsid w:val="002C16A6"/>
    <w:rsid w:val="002C1876"/>
    <w:rsid w:val="002C1885"/>
    <w:rsid w:val="002C19B3"/>
    <w:rsid w:val="002C1A0B"/>
    <w:rsid w:val="002C1B7F"/>
    <w:rsid w:val="002C20C2"/>
    <w:rsid w:val="002C2464"/>
    <w:rsid w:val="002C2541"/>
    <w:rsid w:val="002C28CC"/>
    <w:rsid w:val="002C2B52"/>
    <w:rsid w:val="002C2B62"/>
    <w:rsid w:val="002C2BB9"/>
    <w:rsid w:val="002C2D35"/>
    <w:rsid w:val="002C3346"/>
    <w:rsid w:val="002C33E6"/>
    <w:rsid w:val="002C371E"/>
    <w:rsid w:val="002C38F8"/>
    <w:rsid w:val="002C3C0E"/>
    <w:rsid w:val="002C3C7A"/>
    <w:rsid w:val="002C3DA4"/>
    <w:rsid w:val="002C3FAF"/>
    <w:rsid w:val="002C4128"/>
    <w:rsid w:val="002C42CA"/>
    <w:rsid w:val="002C42DD"/>
    <w:rsid w:val="002C43E3"/>
    <w:rsid w:val="002C46A6"/>
    <w:rsid w:val="002C4876"/>
    <w:rsid w:val="002C4B9A"/>
    <w:rsid w:val="002C4C2D"/>
    <w:rsid w:val="002C4EDF"/>
    <w:rsid w:val="002C51F8"/>
    <w:rsid w:val="002C5245"/>
    <w:rsid w:val="002C5301"/>
    <w:rsid w:val="002C55A2"/>
    <w:rsid w:val="002C56EE"/>
    <w:rsid w:val="002C575B"/>
    <w:rsid w:val="002C57BC"/>
    <w:rsid w:val="002C5B2C"/>
    <w:rsid w:val="002C5DF4"/>
    <w:rsid w:val="002C6208"/>
    <w:rsid w:val="002C644B"/>
    <w:rsid w:val="002C6951"/>
    <w:rsid w:val="002C6AC5"/>
    <w:rsid w:val="002C6DAB"/>
    <w:rsid w:val="002C70CE"/>
    <w:rsid w:val="002C7261"/>
    <w:rsid w:val="002C74AB"/>
    <w:rsid w:val="002C7631"/>
    <w:rsid w:val="002C7636"/>
    <w:rsid w:val="002C7BBC"/>
    <w:rsid w:val="002C7CEB"/>
    <w:rsid w:val="002C7D12"/>
    <w:rsid w:val="002D15A1"/>
    <w:rsid w:val="002D166E"/>
    <w:rsid w:val="002D17C4"/>
    <w:rsid w:val="002D23F5"/>
    <w:rsid w:val="002D24B9"/>
    <w:rsid w:val="002D2532"/>
    <w:rsid w:val="002D2655"/>
    <w:rsid w:val="002D2CA9"/>
    <w:rsid w:val="002D389C"/>
    <w:rsid w:val="002D39D2"/>
    <w:rsid w:val="002D3A21"/>
    <w:rsid w:val="002D3D6C"/>
    <w:rsid w:val="002D3E37"/>
    <w:rsid w:val="002D3EB0"/>
    <w:rsid w:val="002D4242"/>
    <w:rsid w:val="002D4292"/>
    <w:rsid w:val="002D436E"/>
    <w:rsid w:val="002D4591"/>
    <w:rsid w:val="002D4889"/>
    <w:rsid w:val="002D49AA"/>
    <w:rsid w:val="002D4BBD"/>
    <w:rsid w:val="002D4FED"/>
    <w:rsid w:val="002D5310"/>
    <w:rsid w:val="002D5581"/>
    <w:rsid w:val="002D5A35"/>
    <w:rsid w:val="002D5BCF"/>
    <w:rsid w:val="002D5D11"/>
    <w:rsid w:val="002D5DDB"/>
    <w:rsid w:val="002D5DE0"/>
    <w:rsid w:val="002D5E22"/>
    <w:rsid w:val="002D5FC9"/>
    <w:rsid w:val="002D63CF"/>
    <w:rsid w:val="002D64A8"/>
    <w:rsid w:val="002D6B4B"/>
    <w:rsid w:val="002D6C5B"/>
    <w:rsid w:val="002D6D54"/>
    <w:rsid w:val="002D6EB4"/>
    <w:rsid w:val="002D6FEB"/>
    <w:rsid w:val="002D7275"/>
    <w:rsid w:val="002D746A"/>
    <w:rsid w:val="002D7504"/>
    <w:rsid w:val="002D7AE6"/>
    <w:rsid w:val="002D7B16"/>
    <w:rsid w:val="002D7B5C"/>
    <w:rsid w:val="002D7F98"/>
    <w:rsid w:val="002E0144"/>
    <w:rsid w:val="002E0190"/>
    <w:rsid w:val="002E04FF"/>
    <w:rsid w:val="002E05DA"/>
    <w:rsid w:val="002E05FA"/>
    <w:rsid w:val="002E085C"/>
    <w:rsid w:val="002E0A65"/>
    <w:rsid w:val="002E1444"/>
    <w:rsid w:val="002E20AE"/>
    <w:rsid w:val="002E25A7"/>
    <w:rsid w:val="002E26A3"/>
    <w:rsid w:val="002E26B0"/>
    <w:rsid w:val="002E27AA"/>
    <w:rsid w:val="002E2B2E"/>
    <w:rsid w:val="002E2CBB"/>
    <w:rsid w:val="002E2DBD"/>
    <w:rsid w:val="002E2F81"/>
    <w:rsid w:val="002E3177"/>
    <w:rsid w:val="002E318C"/>
    <w:rsid w:val="002E3BD5"/>
    <w:rsid w:val="002E3C84"/>
    <w:rsid w:val="002E3CC5"/>
    <w:rsid w:val="002E3EA0"/>
    <w:rsid w:val="002E420B"/>
    <w:rsid w:val="002E4B05"/>
    <w:rsid w:val="002E4EEB"/>
    <w:rsid w:val="002E4FAB"/>
    <w:rsid w:val="002E532F"/>
    <w:rsid w:val="002E5713"/>
    <w:rsid w:val="002E576F"/>
    <w:rsid w:val="002E5CAB"/>
    <w:rsid w:val="002E5D73"/>
    <w:rsid w:val="002E5DB0"/>
    <w:rsid w:val="002E5DCE"/>
    <w:rsid w:val="002E5F9C"/>
    <w:rsid w:val="002E62E1"/>
    <w:rsid w:val="002E62F2"/>
    <w:rsid w:val="002E6668"/>
    <w:rsid w:val="002E6A51"/>
    <w:rsid w:val="002E6A60"/>
    <w:rsid w:val="002E6C56"/>
    <w:rsid w:val="002E6C5D"/>
    <w:rsid w:val="002E6F64"/>
    <w:rsid w:val="002E7257"/>
    <w:rsid w:val="002E74F5"/>
    <w:rsid w:val="002E75CF"/>
    <w:rsid w:val="002E7643"/>
    <w:rsid w:val="002E776E"/>
    <w:rsid w:val="002E77E3"/>
    <w:rsid w:val="002E7B29"/>
    <w:rsid w:val="002E7EDF"/>
    <w:rsid w:val="002F069C"/>
    <w:rsid w:val="002F09DA"/>
    <w:rsid w:val="002F0B71"/>
    <w:rsid w:val="002F12F5"/>
    <w:rsid w:val="002F19FC"/>
    <w:rsid w:val="002F1B94"/>
    <w:rsid w:val="002F2302"/>
    <w:rsid w:val="002F25FB"/>
    <w:rsid w:val="002F2862"/>
    <w:rsid w:val="002F2E48"/>
    <w:rsid w:val="002F3193"/>
    <w:rsid w:val="002F31F3"/>
    <w:rsid w:val="002F3378"/>
    <w:rsid w:val="002F3400"/>
    <w:rsid w:val="002F343A"/>
    <w:rsid w:val="002F3713"/>
    <w:rsid w:val="002F3C6B"/>
    <w:rsid w:val="002F4389"/>
    <w:rsid w:val="002F446E"/>
    <w:rsid w:val="002F4516"/>
    <w:rsid w:val="002F47D7"/>
    <w:rsid w:val="002F47E8"/>
    <w:rsid w:val="002F48CA"/>
    <w:rsid w:val="002F4B94"/>
    <w:rsid w:val="002F4DEC"/>
    <w:rsid w:val="002F4F5A"/>
    <w:rsid w:val="002F508C"/>
    <w:rsid w:val="002F518C"/>
    <w:rsid w:val="002F51D4"/>
    <w:rsid w:val="002F56C3"/>
    <w:rsid w:val="002F5747"/>
    <w:rsid w:val="002F5D0D"/>
    <w:rsid w:val="002F5D6C"/>
    <w:rsid w:val="002F5D9E"/>
    <w:rsid w:val="002F6193"/>
    <w:rsid w:val="002F6736"/>
    <w:rsid w:val="002F6A61"/>
    <w:rsid w:val="002F6B05"/>
    <w:rsid w:val="002F6B12"/>
    <w:rsid w:val="002F6B25"/>
    <w:rsid w:val="002F6B84"/>
    <w:rsid w:val="002F6E04"/>
    <w:rsid w:val="002F71E7"/>
    <w:rsid w:val="002F720A"/>
    <w:rsid w:val="002F7294"/>
    <w:rsid w:val="002F7847"/>
    <w:rsid w:val="002F7B7E"/>
    <w:rsid w:val="002F7BF6"/>
    <w:rsid w:val="002F7DB0"/>
    <w:rsid w:val="002F7E04"/>
    <w:rsid w:val="002F7E72"/>
    <w:rsid w:val="0030006A"/>
    <w:rsid w:val="0030021D"/>
    <w:rsid w:val="003007E3"/>
    <w:rsid w:val="003008D4"/>
    <w:rsid w:val="0030094A"/>
    <w:rsid w:val="003009A8"/>
    <w:rsid w:val="00300ACB"/>
    <w:rsid w:val="00300C54"/>
    <w:rsid w:val="0030168F"/>
    <w:rsid w:val="003017AF"/>
    <w:rsid w:val="00301C66"/>
    <w:rsid w:val="00301FA7"/>
    <w:rsid w:val="00301FD4"/>
    <w:rsid w:val="00302122"/>
    <w:rsid w:val="0030260F"/>
    <w:rsid w:val="003027DA"/>
    <w:rsid w:val="00302932"/>
    <w:rsid w:val="00302975"/>
    <w:rsid w:val="003029DD"/>
    <w:rsid w:val="00302A64"/>
    <w:rsid w:val="00302AD5"/>
    <w:rsid w:val="00302C05"/>
    <w:rsid w:val="00302C6F"/>
    <w:rsid w:val="00302CB9"/>
    <w:rsid w:val="003030AF"/>
    <w:rsid w:val="003031C8"/>
    <w:rsid w:val="003031D6"/>
    <w:rsid w:val="00303815"/>
    <w:rsid w:val="0030388E"/>
    <w:rsid w:val="003038F0"/>
    <w:rsid w:val="00304097"/>
    <w:rsid w:val="0030416F"/>
    <w:rsid w:val="00304EB7"/>
    <w:rsid w:val="00304F40"/>
    <w:rsid w:val="00304F4F"/>
    <w:rsid w:val="00305350"/>
    <w:rsid w:val="003053FC"/>
    <w:rsid w:val="00305516"/>
    <w:rsid w:val="00305852"/>
    <w:rsid w:val="00305F3B"/>
    <w:rsid w:val="00305F7B"/>
    <w:rsid w:val="0030609A"/>
    <w:rsid w:val="0030634D"/>
    <w:rsid w:val="003063B3"/>
    <w:rsid w:val="00306419"/>
    <w:rsid w:val="00306577"/>
    <w:rsid w:val="0030674D"/>
    <w:rsid w:val="0030685C"/>
    <w:rsid w:val="003068D7"/>
    <w:rsid w:val="00306935"/>
    <w:rsid w:val="00306BE7"/>
    <w:rsid w:val="00306C89"/>
    <w:rsid w:val="00306D9E"/>
    <w:rsid w:val="00306F24"/>
    <w:rsid w:val="00307014"/>
    <w:rsid w:val="003072DD"/>
    <w:rsid w:val="0030732E"/>
    <w:rsid w:val="003074B5"/>
    <w:rsid w:val="00307EF5"/>
    <w:rsid w:val="00307F68"/>
    <w:rsid w:val="00310164"/>
    <w:rsid w:val="0031030B"/>
    <w:rsid w:val="00310343"/>
    <w:rsid w:val="00310A97"/>
    <w:rsid w:val="00310BC1"/>
    <w:rsid w:val="00310C0B"/>
    <w:rsid w:val="00310E64"/>
    <w:rsid w:val="00310ED9"/>
    <w:rsid w:val="0031105D"/>
    <w:rsid w:val="003111E9"/>
    <w:rsid w:val="00311457"/>
    <w:rsid w:val="00311601"/>
    <w:rsid w:val="0031166D"/>
    <w:rsid w:val="00311695"/>
    <w:rsid w:val="00311775"/>
    <w:rsid w:val="00311CFE"/>
    <w:rsid w:val="00311DA2"/>
    <w:rsid w:val="00312954"/>
    <w:rsid w:val="00312A46"/>
    <w:rsid w:val="00312EDF"/>
    <w:rsid w:val="003132C5"/>
    <w:rsid w:val="003136FD"/>
    <w:rsid w:val="00313768"/>
    <w:rsid w:val="003138F7"/>
    <w:rsid w:val="00313BF0"/>
    <w:rsid w:val="00313F0F"/>
    <w:rsid w:val="003143FE"/>
    <w:rsid w:val="00314487"/>
    <w:rsid w:val="00314580"/>
    <w:rsid w:val="003146C1"/>
    <w:rsid w:val="00314A51"/>
    <w:rsid w:val="00314A7E"/>
    <w:rsid w:val="00314A8B"/>
    <w:rsid w:val="00314D1F"/>
    <w:rsid w:val="00314D6F"/>
    <w:rsid w:val="00314EAE"/>
    <w:rsid w:val="00314F96"/>
    <w:rsid w:val="00315186"/>
    <w:rsid w:val="003154C2"/>
    <w:rsid w:val="003156F6"/>
    <w:rsid w:val="00315916"/>
    <w:rsid w:val="00315E71"/>
    <w:rsid w:val="00315F80"/>
    <w:rsid w:val="0031607C"/>
    <w:rsid w:val="003162D2"/>
    <w:rsid w:val="003164E8"/>
    <w:rsid w:val="00316B58"/>
    <w:rsid w:val="00317121"/>
    <w:rsid w:val="0031771E"/>
    <w:rsid w:val="0031775C"/>
    <w:rsid w:val="0031790D"/>
    <w:rsid w:val="00317F17"/>
    <w:rsid w:val="00320747"/>
    <w:rsid w:val="0032086E"/>
    <w:rsid w:val="0032094B"/>
    <w:rsid w:val="00320A22"/>
    <w:rsid w:val="00320CA7"/>
    <w:rsid w:val="00320E6A"/>
    <w:rsid w:val="00320EE2"/>
    <w:rsid w:val="00320FF1"/>
    <w:rsid w:val="00321070"/>
    <w:rsid w:val="00321351"/>
    <w:rsid w:val="003214B0"/>
    <w:rsid w:val="003215C0"/>
    <w:rsid w:val="00321FC3"/>
    <w:rsid w:val="003221FA"/>
    <w:rsid w:val="0032220B"/>
    <w:rsid w:val="00322229"/>
    <w:rsid w:val="003224F6"/>
    <w:rsid w:val="00322A37"/>
    <w:rsid w:val="00322EA9"/>
    <w:rsid w:val="003230CB"/>
    <w:rsid w:val="00323220"/>
    <w:rsid w:val="00323589"/>
    <w:rsid w:val="00323883"/>
    <w:rsid w:val="00323BEF"/>
    <w:rsid w:val="00323C1E"/>
    <w:rsid w:val="00323CB8"/>
    <w:rsid w:val="00323CDD"/>
    <w:rsid w:val="00323E0F"/>
    <w:rsid w:val="00323E78"/>
    <w:rsid w:val="003241AB"/>
    <w:rsid w:val="00324493"/>
    <w:rsid w:val="003244AF"/>
    <w:rsid w:val="00324530"/>
    <w:rsid w:val="00324B74"/>
    <w:rsid w:val="00324BB7"/>
    <w:rsid w:val="00324CA0"/>
    <w:rsid w:val="003256AA"/>
    <w:rsid w:val="003259C0"/>
    <w:rsid w:val="00325DE9"/>
    <w:rsid w:val="00325EE8"/>
    <w:rsid w:val="003261D2"/>
    <w:rsid w:val="003265CD"/>
    <w:rsid w:val="00326A00"/>
    <w:rsid w:val="00327454"/>
    <w:rsid w:val="00327698"/>
    <w:rsid w:val="0032799C"/>
    <w:rsid w:val="00327A0B"/>
    <w:rsid w:val="00327C18"/>
    <w:rsid w:val="00327D1E"/>
    <w:rsid w:val="00327D7F"/>
    <w:rsid w:val="003303E7"/>
    <w:rsid w:val="00330419"/>
    <w:rsid w:val="0033041E"/>
    <w:rsid w:val="003310EF"/>
    <w:rsid w:val="0033110D"/>
    <w:rsid w:val="00331152"/>
    <w:rsid w:val="003311A3"/>
    <w:rsid w:val="003313D6"/>
    <w:rsid w:val="0033163B"/>
    <w:rsid w:val="00331898"/>
    <w:rsid w:val="00331ABB"/>
    <w:rsid w:val="00331D62"/>
    <w:rsid w:val="00331FE6"/>
    <w:rsid w:val="00332038"/>
    <w:rsid w:val="00332298"/>
    <w:rsid w:val="003322D0"/>
    <w:rsid w:val="00332954"/>
    <w:rsid w:val="003329AD"/>
    <w:rsid w:val="00332C63"/>
    <w:rsid w:val="003331A0"/>
    <w:rsid w:val="00333362"/>
    <w:rsid w:val="00333C56"/>
    <w:rsid w:val="00333DE8"/>
    <w:rsid w:val="00333DFC"/>
    <w:rsid w:val="0033457C"/>
    <w:rsid w:val="003345C3"/>
    <w:rsid w:val="003346CF"/>
    <w:rsid w:val="0033490A"/>
    <w:rsid w:val="00334B44"/>
    <w:rsid w:val="00334C35"/>
    <w:rsid w:val="00334E1E"/>
    <w:rsid w:val="00335060"/>
    <w:rsid w:val="003350E9"/>
    <w:rsid w:val="003352BD"/>
    <w:rsid w:val="00335902"/>
    <w:rsid w:val="00335CDE"/>
    <w:rsid w:val="00335FA8"/>
    <w:rsid w:val="003362BA"/>
    <w:rsid w:val="0033661D"/>
    <w:rsid w:val="003368A4"/>
    <w:rsid w:val="00336933"/>
    <w:rsid w:val="0033694D"/>
    <w:rsid w:val="00336A03"/>
    <w:rsid w:val="00336E17"/>
    <w:rsid w:val="00336F2C"/>
    <w:rsid w:val="003372E5"/>
    <w:rsid w:val="00337404"/>
    <w:rsid w:val="003377E1"/>
    <w:rsid w:val="00337C91"/>
    <w:rsid w:val="00337DF7"/>
    <w:rsid w:val="00337FAA"/>
    <w:rsid w:val="00340021"/>
    <w:rsid w:val="00340227"/>
    <w:rsid w:val="003406D2"/>
    <w:rsid w:val="00340C75"/>
    <w:rsid w:val="00341008"/>
    <w:rsid w:val="003411BA"/>
    <w:rsid w:val="003416B0"/>
    <w:rsid w:val="00341794"/>
    <w:rsid w:val="003418BF"/>
    <w:rsid w:val="00341BB2"/>
    <w:rsid w:val="00341CEA"/>
    <w:rsid w:val="00341EC4"/>
    <w:rsid w:val="00341F1B"/>
    <w:rsid w:val="003421FE"/>
    <w:rsid w:val="00342248"/>
    <w:rsid w:val="0034258B"/>
    <w:rsid w:val="003427F3"/>
    <w:rsid w:val="00342EC8"/>
    <w:rsid w:val="00343138"/>
    <w:rsid w:val="0034314E"/>
    <w:rsid w:val="003434AB"/>
    <w:rsid w:val="003435F6"/>
    <w:rsid w:val="003439F9"/>
    <w:rsid w:val="00343BE5"/>
    <w:rsid w:val="00343D99"/>
    <w:rsid w:val="00343FC7"/>
    <w:rsid w:val="0034448E"/>
    <w:rsid w:val="003445C2"/>
    <w:rsid w:val="003447BF"/>
    <w:rsid w:val="00344A04"/>
    <w:rsid w:val="00344DCB"/>
    <w:rsid w:val="00344FD3"/>
    <w:rsid w:val="00345303"/>
    <w:rsid w:val="00345724"/>
    <w:rsid w:val="003459ED"/>
    <w:rsid w:val="00345C5E"/>
    <w:rsid w:val="003460A1"/>
    <w:rsid w:val="003461ED"/>
    <w:rsid w:val="00346412"/>
    <w:rsid w:val="00346489"/>
    <w:rsid w:val="00346719"/>
    <w:rsid w:val="003467AE"/>
    <w:rsid w:val="003467B3"/>
    <w:rsid w:val="003468F3"/>
    <w:rsid w:val="00346FEF"/>
    <w:rsid w:val="003474CE"/>
    <w:rsid w:val="0034753D"/>
    <w:rsid w:val="00347657"/>
    <w:rsid w:val="003477F3"/>
    <w:rsid w:val="00347836"/>
    <w:rsid w:val="00347CFF"/>
    <w:rsid w:val="00347F42"/>
    <w:rsid w:val="00347F62"/>
    <w:rsid w:val="00350A1E"/>
    <w:rsid w:val="00350B64"/>
    <w:rsid w:val="00350CF7"/>
    <w:rsid w:val="00350D2B"/>
    <w:rsid w:val="00350F7A"/>
    <w:rsid w:val="00350F7C"/>
    <w:rsid w:val="003510AB"/>
    <w:rsid w:val="0035110F"/>
    <w:rsid w:val="0035131E"/>
    <w:rsid w:val="003518E2"/>
    <w:rsid w:val="00351955"/>
    <w:rsid w:val="00351A4D"/>
    <w:rsid w:val="00351FA7"/>
    <w:rsid w:val="0035236E"/>
    <w:rsid w:val="00352719"/>
    <w:rsid w:val="00352C27"/>
    <w:rsid w:val="00352F33"/>
    <w:rsid w:val="0035312D"/>
    <w:rsid w:val="0035334C"/>
    <w:rsid w:val="00353684"/>
    <w:rsid w:val="0035370F"/>
    <w:rsid w:val="00353774"/>
    <w:rsid w:val="00353987"/>
    <w:rsid w:val="003540DF"/>
    <w:rsid w:val="0035449F"/>
    <w:rsid w:val="003544A1"/>
    <w:rsid w:val="00354608"/>
    <w:rsid w:val="003548E6"/>
    <w:rsid w:val="00354A23"/>
    <w:rsid w:val="00354BC4"/>
    <w:rsid w:val="00354BCC"/>
    <w:rsid w:val="00354C9F"/>
    <w:rsid w:val="00354DBD"/>
    <w:rsid w:val="00354E17"/>
    <w:rsid w:val="00354F5B"/>
    <w:rsid w:val="00354FE7"/>
    <w:rsid w:val="0035501D"/>
    <w:rsid w:val="003550F1"/>
    <w:rsid w:val="0035513A"/>
    <w:rsid w:val="0035513B"/>
    <w:rsid w:val="00355482"/>
    <w:rsid w:val="0035584D"/>
    <w:rsid w:val="003559C5"/>
    <w:rsid w:val="00355B3B"/>
    <w:rsid w:val="00355C43"/>
    <w:rsid w:val="00355C8F"/>
    <w:rsid w:val="00356046"/>
    <w:rsid w:val="003568B4"/>
    <w:rsid w:val="0035696C"/>
    <w:rsid w:val="00356B03"/>
    <w:rsid w:val="00356C40"/>
    <w:rsid w:val="00356F8C"/>
    <w:rsid w:val="00357194"/>
    <w:rsid w:val="003572CA"/>
    <w:rsid w:val="00357650"/>
    <w:rsid w:val="003576C5"/>
    <w:rsid w:val="003579DC"/>
    <w:rsid w:val="00357AFD"/>
    <w:rsid w:val="00357D37"/>
    <w:rsid w:val="00357DB7"/>
    <w:rsid w:val="00357F12"/>
    <w:rsid w:val="003600AC"/>
    <w:rsid w:val="00360148"/>
    <w:rsid w:val="00360272"/>
    <w:rsid w:val="003605CC"/>
    <w:rsid w:val="003608FD"/>
    <w:rsid w:val="00360A0A"/>
    <w:rsid w:val="003610C1"/>
    <w:rsid w:val="00361E7C"/>
    <w:rsid w:val="00362460"/>
    <w:rsid w:val="003626D6"/>
    <w:rsid w:val="00362802"/>
    <w:rsid w:val="00362881"/>
    <w:rsid w:val="003628B8"/>
    <w:rsid w:val="00362BE9"/>
    <w:rsid w:val="00362BF9"/>
    <w:rsid w:val="00362C84"/>
    <w:rsid w:val="00362ED5"/>
    <w:rsid w:val="00363A25"/>
    <w:rsid w:val="003642F9"/>
    <w:rsid w:val="003644EB"/>
    <w:rsid w:val="0036466D"/>
    <w:rsid w:val="0036485C"/>
    <w:rsid w:val="00364ABD"/>
    <w:rsid w:val="00364B31"/>
    <w:rsid w:val="00364E29"/>
    <w:rsid w:val="00364EE9"/>
    <w:rsid w:val="00364EF5"/>
    <w:rsid w:val="00365014"/>
    <w:rsid w:val="00365253"/>
    <w:rsid w:val="00365338"/>
    <w:rsid w:val="00365591"/>
    <w:rsid w:val="0036561B"/>
    <w:rsid w:val="00365624"/>
    <w:rsid w:val="00365684"/>
    <w:rsid w:val="003659BA"/>
    <w:rsid w:val="00365A23"/>
    <w:rsid w:val="00365A3E"/>
    <w:rsid w:val="00365C56"/>
    <w:rsid w:val="00365D14"/>
    <w:rsid w:val="00365E23"/>
    <w:rsid w:val="00366059"/>
    <w:rsid w:val="003664DA"/>
    <w:rsid w:val="003664ED"/>
    <w:rsid w:val="003666E0"/>
    <w:rsid w:val="003667BB"/>
    <w:rsid w:val="0036684C"/>
    <w:rsid w:val="003669E1"/>
    <w:rsid w:val="00366A44"/>
    <w:rsid w:val="00366D6D"/>
    <w:rsid w:val="003670F2"/>
    <w:rsid w:val="00367268"/>
    <w:rsid w:val="00367285"/>
    <w:rsid w:val="00367613"/>
    <w:rsid w:val="0036771B"/>
    <w:rsid w:val="003679A7"/>
    <w:rsid w:val="003679AF"/>
    <w:rsid w:val="00367AC8"/>
    <w:rsid w:val="00367D98"/>
    <w:rsid w:val="00367E44"/>
    <w:rsid w:val="00367EE8"/>
    <w:rsid w:val="0037007C"/>
    <w:rsid w:val="003702B1"/>
    <w:rsid w:val="003703D9"/>
    <w:rsid w:val="0037097D"/>
    <w:rsid w:val="0037125B"/>
    <w:rsid w:val="00371411"/>
    <w:rsid w:val="003716B9"/>
    <w:rsid w:val="00371A1E"/>
    <w:rsid w:val="0037255E"/>
    <w:rsid w:val="00372701"/>
    <w:rsid w:val="0037273A"/>
    <w:rsid w:val="003728C7"/>
    <w:rsid w:val="00372BFF"/>
    <w:rsid w:val="00372E0E"/>
    <w:rsid w:val="00373137"/>
    <w:rsid w:val="003734BD"/>
    <w:rsid w:val="00373559"/>
    <w:rsid w:val="0037398C"/>
    <w:rsid w:val="00373CE7"/>
    <w:rsid w:val="00374997"/>
    <w:rsid w:val="00375284"/>
    <w:rsid w:val="003764CA"/>
    <w:rsid w:val="0037655C"/>
    <w:rsid w:val="003769C3"/>
    <w:rsid w:val="00376A3C"/>
    <w:rsid w:val="00376CCD"/>
    <w:rsid w:val="00376CFC"/>
    <w:rsid w:val="00376D5E"/>
    <w:rsid w:val="0037722A"/>
    <w:rsid w:val="00377645"/>
    <w:rsid w:val="00377668"/>
    <w:rsid w:val="0037776E"/>
    <w:rsid w:val="003777A8"/>
    <w:rsid w:val="003777C9"/>
    <w:rsid w:val="00377828"/>
    <w:rsid w:val="00377B5E"/>
    <w:rsid w:val="00377B9B"/>
    <w:rsid w:val="003800D7"/>
    <w:rsid w:val="00380753"/>
    <w:rsid w:val="00380D03"/>
    <w:rsid w:val="00380D23"/>
    <w:rsid w:val="003810E4"/>
    <w:rsid w:val="00381213"/>
    <w:rsid w:val="00381478"/>
    <w:rsid w:val="0038148C"/>
    <w:rsid w:val="0038163F"/>
    <w:rsid w:val="003816ED"/>
    <w:rsid w:val="00381AA0"/>
    <w:rsid w:val="00381E1D"/>
    <w:rsid w:val="003821F9"/>
    <w:rsid w:val="0038261C"/>
    <w:rsid w:val="00382B77"/>
    <w:rsid w:val="003831ED"/>
    <w:rsid w:val="0038325F"/>
    <w:rsid w:val="00383601"/>
    <w:rsid w:val="00383682"/>
    <w:rsid w:val="00383837"/>
    <w:rsid w:val="003839DA"/>
    <w:rsid w:val="003840DC"/>
    <w:rsid w:val="00384197"/>
    <w:rsid w:val="003844BE"/>
    <w:rsid w:val="00384AF2"/>
    <w:rsid w:val="00384E6E"/>
    <w:rsid w:val="00385088"/>
    <w:rsid w:val="00385304"/>
    <w:rsid w:val="00385792"/>
    <w:rsid w:val="003859AA"/>
    <w:rsid w:val="00385B51"/>
    <w:rsid w:val="00385BEE"/>
    <w:rsid w:val="00386304"/>
    <w:rsid w:val="00386DC3"/>
    <w:rsid w:val="003878B5"/>
    <w:rsid w:val="00387C34"/>
    <w:rsid w:val="00387CCF"/>
    <w:rsid w:val="00387D51"/>
    <w:rsid w:val="00387E4F"/>
    <w:rsid w:val="00387EE9"/>
    <w:rsid w:val="00390345"/>
    <w:rsid w:val="0039065F"/>
    <w:rsid w:val="00390970"/>
    <w:rsid w:val="003909DC"/>
    <w:rsid w:val="00390C9E"/>
    <w:rsid w:val="00390D30"/>
    <w:rsid w:val="003914F0"/>
    <w:rsid w:val="0039189A"/>
    <w:rsid w:val="003919EE"/>
    <w:rsid w:val="00391FD8"/>
    <w:rsid w:val="003921FB"/>
    <w:rsid w:val="00392205"/>
    <w:rsid w:val="003923DE"/>
    <w:rsid w:val="0039258B"/>
    <w:rsid w:val="00392605"/>
    <w:rsid w:val="00392C11"/>
    <w:rsid w:val="00392D36"/>
    <w:rsid w:val="0039300C"/>
    <w:rsid w:val="003930D7"/>
    <w:rsid w:val="0039394F"/>
    <w:rsid w:val="00393A12"/>
    <w:rsid w:val="00394033"/>
    <w:rsid w:val="00394060"/>
    <w:rsid w:val="0039435C"/>
    <w:rsid w:val="00394521"/>
    <w:rsid w:val="00394BA6"/>
    <w:rsid w:val="00394BAB"/>
    <w:rsid w:val="003950FA"/>
    <w:rsid w:val="00395372"/>
    <w:rsid w:val="00395A38"/>
    <w:rsid w:val="00395B0D"/>
    <w:rsid w:val="00395C4F"/>
    <w:rsid w:val="00395D9E"/>
    <w:rsid w:val="00395F1C"/>
    <w:rsid w:val="00395F91"/>
    <w:rsid w:val="0039609A"/>
    <w:rsid w:val="00396388"/>
    <w:rsid w:val="003965DC"/>
    <w:rsid w:val="00396895"/>
    <w:rsid w:val="00396A07"/>
    <w:rsid w:val="00396C93"/>
    <w:rsid w:val="00396CA8"/>
    <w:rsid w:val="00396DBB"/>
    <w:rsid w:val="00397506"/>
    <w:rsid w:val="00397860"/>
    <w:rsid w:val="0039798E"/>
    <w:rsid w:val="00397CFC"/>
    <w:rsid w:val="003A0098"/>
    <w:rsid w:val="003A0105"/>
    <w:rsid w:val="003A01C0"/>
    <w:rsid w:val="003A0437"/>
    <w:rsid w:val="003A0481"/>
    <w:rsid w:val="003A08A5"/>
    <w:rsid w:val="003A0AB9"/>
    <w:rsid w:val="003A0C53"/>
    <w:rsid w:val="003A0E5A"/>
    <w:rsid w:val="003A1125"/>
    <w:rsid w:val="003A17AE"/>
    <w:rsid w:val="003A1BC2"/>
    <w:rsid w:val="003A1F5A"/>
    <w:rsid w:val="003A1FBC"/>
    <w:rsid w:val="003A266B"/>
    <w:rsid w:val="003A280F"/>
    <w:rsid w:val="003A284B"/>
    <w:rsid w:val="003A2AE9"/>
    <w:rsid w:val="003A2EBA"/>
    <w:rsid w:val="003A2EBE"/>
    <w:rsid w:val="003A309A"/>
    <w:rsid w:val="003A30D8"/>
    <w:rsid w:val="003A34A5"/>
    <w:rsid w:val="003A36B2"/>
    <w:rsid w:val="003A3E47"/>
    <w:rsid w:val="003A3F8F"/>
    <w:rsid w:val="003A45BB"/>
    <w:rsid w:val="003A45FD"/>
    <w:rsid w:val="003A4E6F"/>
    <w:rsid w:val="003A4F34"/>
    <w:rsid w:val="003A4FAF"/>
    <w:rsid w:val="003A50CF"/>
    <w:rsid w:val="003A519E"/>
    <w:rsid w:val="003A5235"/>
    <w:rsid w:val="003A53D4"/>
    <w:rsid w:val="003A5485"/>
    <w:rsid w:val="003A5D5F"/>
    <w:rsid w:val="003A5E00"/>
    <w:rsid w:val="003A6057"/>
    <w:rsid w:val="003A62BD"/>
    <w:rsid w:val="003A64A9"/>
    <w:rsid w:val="003A6AEC"/>
    <w:rsid w:val="003A6D8C"/>
    <w:rsid w:val="003A6FBD"/>
    <w:rsid w:val="003A7F45"/>
    <w:rsid w:val="003A7FED"/>
    <w:rsid w:val="003B01FC"/>
    <w:rsid w:val="003B053D"/>
    <w:rsid w:val="003B077E"/>
    <w:rsid w:val="003B0B3D"/>
    <w:rsid w:val="003B0D8E"/>
    <w:rsid w:val="003B0EE7"/>
    <w:rsid w:val="003B1208"/>
    <w:rsid w:val="003B1559"/>
    <w:rsid w:val="003B195D"/>
    <w:rsid w:val="003B1A4A"/>
    <w:rsid w:val="003B1CF0"/>
    <w:rsid w:val="003B1D96"/>
    <w:rsid w:val="003B1E43"/>
    <w:rsid w:val="003B1E94"/>
    <w:rsid w:val="003B26CB"/>
    <w:rsid w:val="003B29DB"/>
    <w:rsid w:val="003B2C7D"/>
    <w:rsid w:val="003B2EAA"/>
    <w:rsid w:val="003B3483"/>
    <w:rsid w:val="003B37B6"/>
    <w:rsid w:val="003B385C"/>
    <w:rsid w:val="003B3AEC"/>
    <w:rsid w:val="003B3C92"/>
    <w:rsid w:val="003B3D54"/>
    <w:rsid w:val="003B41B3"/>
    <w:rsid w:val="003B45D5"/>
    <w:rsid w:val="003B46C0"/>
    <w:rsid w:val="003B49E3"/>
    <w:rsid w:val="003B4A19"/>
    <w:rsid w:val="003B4B48"/>
    <w:rsid w:val="003B4CCF"/>
    <w:rsid w:val="003B4D73"/>
    <w:rsid w:val="003B4DE8"/>
    <w:rsid w:val="003B4FA1"/>
    <w:rsid w:val="003B52CA"/>
    <w:rsid w:val="003B5364"/>
    <w:rsid w:val="003B55AC"/>
    <w:rsid w:val="003B5728"/>
    <w:rsid w:val="003B5844"/>
    <w:rsid w:val="003B59AF"/>
    <w:rsid w:val="003B59FE"/>
    <w:rsid w:val="003B5ADF"/>
    <w:rsid w:val="003B5DD9"/>
    <w:rsid w:val="003B5DDF"/>
    <w:rsid w:val="003B62D3"/>
    <w:rsid w:val="003B63B2"/>
    <w:rsid w:val="003B64AE"/>
    <w:rsid w:val="003B6A08"/>
    <w:rsid w:val="003B6AE1"/>
    <w:rsid w:val="003B6CD1"/>
    <w:rsid w:val="003B6DFD"/>
    <w:rsid w:val="003B6E9A"/>
    <w:rsid w:val="003B6F2D"/>
    <w:rsid w:val="003B753A"/>
    <w:rsid w:val="003B75C4"/>
    <w:rsid w:val="003B77D7"/>
    <w:rsid w:val="003C017B"/>
    <w:rsid w:val="003C08D2"/>
    <w:rsid w:val="003C118F"/>
    <w:rsid w:val="003C11AB"/>
    <w:rsid w:val="003C137A"/>
    <w:rsid w:val="003C1614"/>
    <w:rsid w:val="003C17EB"/>
    <w:rsid w:val="003C1C81"/>
    <w:rsid w:val="003C2211"/>
    <w:rsid w:val="003C2908"/>
    <w:rsid w:val="003C2DB8"/>
    <w:rsid w:val="003C2E5D"/>
    <w:rsid w:val="003C314F"/>
    <w:rsid w:val="003C3153"/>
    <w:rsid w:val="003C3454"/>
    <w:rsid w:val="003C3574"/>
    <w:rsid w:val="003C3A3E"/>
    <w:rsid w:val="003C3AE6"/>
    <w:rsid w:val="003C3C9C"/>
    <w:rsid w:val="003C4130"/>
    <w:rsid w:val="003C419B"/>
    <w:rsid w:val="003C448D"/>
    <w:rsid w:val="003C44F1"/>
    <w:rsid w:val="003C4744"/>
    <w:rsid w:val="003C4894"/>
    <w:rsid w:val="003C4993"/>
    <w:rsid w:val="003C49DD"/>
    <w:rsid w:val="003C4A0A"/>
    <w:rsid w:val="003C4C2A"/>
    <w:rsid w:val="003C4DAF"/>
    <w:rsid w:val="003C4DEF"/>
    <w:rsid w:val="003C4EB6"/>
    <w:rsid w:val="003C4ED6"/>
    <w:rsid w:val="003C50AC"/>
    <w:rsid w:val="003C521A"/>
    <w:rsid w:val="003C54AF"/>
    <w:rsid w:val="003C5697"/>
    <w:rsid w:val="003C5730"/>
    <w:rsid w:val="003C59BD"/>
    <w:rsid w:val="003C5AE7"/>
    <w:rsid w:val="003C5E21"/>
    <w:rsid w:val="003C5E5B"/>
    <w:rsid w:val="003C6195"/>
    <w:rsid w:val="003C634E"/>
    <w:rsid w:val="003C6971"/>
    <w:rsid w:val="003C6AD5"/>
    <w:rsid w:val="003C7396"/>
    <w:rsid w:val="003C76E2"/>
    <w:rsid w:val="003C7912"/>
    <w:rsid w:val="003C7DC7"/>
    <w:rsid w:val="003C7E23"/>
    <w:rsid w:val="003D0062"/>
    <w:rsid w:val="003D0083"/>
    <w:rsid w:val="003D01E3"/>
    <w:rsid w:val="003D0455"/>
    <w:rsid w:val="003D055F"/>
    <w:rsid w:val="003D05C5"/>
    <w:rsid w:val="003D05EF"/>
    <w:rsid w:val="003D0C1F"/>
    <w:rsid w:val="003D0CDB"/>
    <w:rsid w:val="003D130D"/>
    <w:rsid w:val="003D1691"/>
    <w:rsid w:val="003D16FB"/>
    <w:rsid w:val="003D19A6"/>
    <w:rsid w:val="003D1D4C"/>
    <w:rsid w:val="003D2739"/>
    <w:rsid w:val="003D29BC"/>
    <w:rsid w:val="003D2A6F"/>
    <w:rsid w:val="003D2B48"/>
    <w:rsid w:val="003D3232"/>
    <w:rsid w:val="003D3236"/>
    <w:rsid w:val="003D3601"/>
    <w:rsid w:val="003D3676"/>
    <w:rsid w:val="003D3C17"/>
    <w:rsid w:val="003D3C7D"/>
    <w:rsid w:val="003D40D3"/>
    <w:rsid w:val="003D47AD"/>
    <w:rsid w:val="003D47B5"/>
    <w:rsid w:val="003D4ADC"/>
    <w:rsid w:val="003D4FDD"/>
    <w:rsid w:val="003D503E"/>
    <w:rsid w:val="003D533D"/>
    <w:rsid w:val="003D53FF"/>
    <w:rsid w:val="003D57E5"/>
    <w:rsid w:val="003D5833"/>
    <w:rsid w:val="003D5D4A"/>
    <w:rsid w:val="003D5DEE"/>
    <w:rsid w:val="003D614F"/>
    <w:rsid w:val="003D64DF"/>
    <w:rsid w:val="003D6595"/>
    <w:rsid w:val="003D65BC"/>
    <w:rsid w:val="003D6874"/>
    <w:rsid w:val="003D6894"/>
    <w:rsid w:val="003D6A68"/>
    <w:rsid w:val="003D7030"/>
    <w:rsid w:val="003D70E0"/>
    <w:rsid w:val="003D76EC"/>
    <w:rsid w:val="003D7921"/>
    <w:rsid w:val="003E0736"/>
    <w:rsid w:val="003E0A70"/>
    <w:rsid w:val="003E0A8B"/>
    <w:rsid w:val="003E0ACD"/>
    <w:rsid w:val="003E0B6F"/>
    <w:rsid w:val="003E0B9B"/>
    <w:rsid w:val="003E1010"/>
    <w:rsid w:val="003E10EB"/>
    <w:rsid w:val="003E121E"/>
    <w:rsid w:val="003E1539"/>
    <w:rsid w:val="003E1CA6"/>
    <w:rsid w:val="003E1E24"/>
    <w:rsid w:val="003E1F09"/>
    <w:rsid w:val="003E1FFB"/>
    <w:rsid w:val="003E220B"/>
    <w:rsid w:val="003E246F"/>
    <w:rsid w:val="003E287A"/>
    <w:rsid w:val="003E29EE"/>
    <w:rsid w:val="003E2B4C"/>
    <w:rsid w:val="003E2C19"/>
    <w:rsid w:val="003E2D3F"/>
    <w:rsid w:val="003E3402"/>
    <w:rsid w:val="003E348E"/>
    <w:rsid w:val="003E374F"/>
    <w:rsid w:val="003E392C"/>
    <w:rsid w:val="003E3D16"/>
    <w:rsid w:val="003E40CB"/>
    <w:rsid w:val="003E4152"/>
    <w:rsid w:val="003E4253"/>
    <w:rsid w:val="003E4413"/>
    <w:rsid w:val="003E49B4"/>
    <w:rsid w:val="003E4A47"/>
    <w:rsid w:val="003E4ABE"/>
    <w:rsid w:val="003E4B6F"/>
    <w:rsid w:val="003E5852"/>
    <w:rsid w:val="003E5A36"/>
    <w:rsid w:val="003E5A3D"/>
    <w:rsid w:val="003E5B40"/>
    <w:rsid w:val="003E5D85"/>
    <w:rsid w:val="003E6583"/>
    <w:rsid w:val="003E65DD"/>
    <w:rsid w:val="003E66A4"/>
    <w:rsid w:val="003E69EC"/>
    <w:rsid w:val="003E6B3A"/>
    <w:rsid w:val="003E6C4B"/>
    <w:rsid w:val="003E782D"/>
    <w:rsid w:val="003E7A75"/>
    <w:rsid w:val="003E7E05"/>
    <w:rsid w:val="003E7FDF"/>
    <w:rsid w:val="003F02D0"/>
    <w:rsid w:val="003F0301"/>
    <w:rsid w:val="003F0A08"/>
    <w:rsid w:val="003F0A57"/>
    <w:rsid w:val="003F0EC2"/>
    <w:rsid w:val="003F0F94"/>
    <w:rsid w:val="003F12ED"/>
    <w:rsid w:val="003F1455"/>
    <w:rsid w:val="003F1565"/>
    <w:rsid w:val="003F183C"/>
    <w:rsid w:val="003F2156"/>
    <w:rsid w:val="003F22FA"/>
    <w:rsid w:val="003F2378"/>
    <w:rsid w:val="003F27AB"/>
    <w:rsid w:val="003F2967"/>
    <w:rsid w:val="003F2BF6"/>
    <w:rsid w:val="003F2C67"/>
    <w:rsid w:val="003F2E6A"/>
    <w:rsid w:val="003F367C"/>
    <w:rsid w:val="003F3710"/>
    <w:rsid w:val="003F37C9"/>
    <w:rsid w:val="003F4012"/>
    <w:rsid w:val="003F4A36"/>
    <w:rsid w:val="003F4B5D"/>
    <w:rsid w:val="003F4D4E"/>
    <w:rsid w:val="003F536B"/>
    <w:rsid w:val="003F53FD"/>
    <w:rsid w:val="003F5461"/>
    <w:rsid w:val="003F5949"/>
    <w:rsid w:val="003F5BE5"/>
    <w:rsid w:val="003F5C78"/>
    <w:rsid w:val="003F5C97"/>
    <w:rsid w:val="003F5F2F"/>
    <w:rsid w:val="003F60DC"/>
    <w:rsid w:val="003F61FE"/>
    <w:rsid w:val="003F6352"/>
    <w:rsid w:val="003F6775"/>
    <w:rsid w:val="003F699D"/>
    <w:rsid w:val="003F6A0F"/>
    <w:rsid w:val="003F6AE2"/>
    <w:rsid w:val="003F6C87"/>
    <w:rsid w:val="003F6D09"/>
    <w:rsid w:val="003F6D99"/>
    <w:rsid w:val="003F7562"/>
    <w:rsid w:val="003F76C6"/>
    <w:rsid w:val="003F7DAA"/>
    <w:rsid w:val="003F7E14"/>
    <w:rsid w:val="004003C7"/>
    <w:rsid w:val="004005B6"/>
    <w:rsid w:val="004006DF"/>
    <w:rsid w:val="004008CA"/>
    <w:rsid w:val="004009A8"/>
    <w:rsid w:val="00401011"/>
    <w:rsid w:val="00401989"/>
    <w:rsid w:val="00401BA4"/>
    <w:rsid w:val="00401DF5"/>
    <w:rsid w:val="00401EC1"/>
    <w:rsid w:val="00402369"/>
    <w:rsid w:val="00402482"/>
    <w:rsid w:val="00402A62"/>
    <w:rsid w:val="00402BA0"/>
    <w:rsid w:val="0040345C"/>
    <w:rsid w:val="00403733"/>
    <w:rsid w:val="004037B4"/>
    <w:rsid w:val="00403919"/>
    <w:rsid w:val="00403944"/>
    <w:rsid w:val="00403F5C"/>
    <w:rsid w:val="00404062"/>
    <w:rsid w:val="00404688"/>
    <w:rsid w:val="00404900"/>
    <w:rsid w:val="00404936"/>
    <w:rsid w:val="00404DC2"/>
    <w:rsid w:val="004050CE"/>
    <w:rsid w:val="00405851"/>
    <w:rsid w:val="004059CF"/>
    <w:rsid w:val="00405C8B"/>
    <w:rsid w:val="00405D0F"/>
    <w:rsid w:val="00405D3B"/>
    <w:rsid w:val="00405D87"/>
    <w:rsid w:val="00405FED"/>
    <w:rsid w:val="0040601C"/>
    <w:rsid w:val="0040611D"/>
    <w:rsid w:val="004061FD"/>
    <w:rsid w:val="00406D50"/>
    <w:rsid w:val="00406F05"/>
    <w:rsid w:val="0040706A"/>
    <w:rsid w:val="0040754A"/>
    <w:rsid w:val="0040754C"/>
    <w:rsid w:val="00407883"/>
    <w:rsid w:val="00407D0E"/>
    <w:rsid w:val="00410267"/>
    <w:rsid w:val="00410861"/>
    <w:rsid w:val="0041087D"/>
    <w:rsid w:val="00410896"/>
    <w:rsid w:val="00410955"/>
    <w:rsid w:val="004111D5"/>
    <w:rsid w:val="00411356"/>
    <w:rsid w:val="00411374"/>
    <w:rsid w:val="00411544"/>
    <w:rsid w:val="00411665"/>
    <w:rsid w:val="004118E0"/>
    <w:rsid w:val="00411901"/>
    <w:rsid w:val="00411B66"/>
    <w:rsid w:val="00411B98"/>
    <w:rsid w:val="00411BF1"/>
    <w:rsid w:val="00411CA5"/>
    <w:rsid w:val="00411CD1"/>
    <w:rsid w:val="00411EC3"/>
    <w:rsid w:val="004120BA"/>
    <w:rsid w:val="00412250"/>
    <w:rsid w:val="0041231C"/>
    <w:rsid w:val="004126E3"/>
    <w:rsid w:val="004126FA"/>
    <w:rsid w:val="004129B2"/>
    <w:rsid w:val="00412B74"/>
    <w:rsid w:val="00412C6C"/>
    <w:rsid w:val="00413316"/>
    <w:rsid w:val="00413C65"/>
    <w:rsid w:val="00413C84"/>
    <w:rsid w:val="00413F87"/>
    <w:rsid w:val="00414064"/>
    <w:rsid w:val="00414690"/>
    <w:rsid w:val="00414A84"/>
    <w:rsid w:val="00414E9D"/>
    <w:rsid w:val="00415014"/>
    <w:rsid w:val="00415116"/>
    <w:rsid w:val="00415294"/>
    <w:rsid w:val="00415862"/>
    <w:rsid w:val="004158AA"/>
    <w:rsid w:val="00415A6A"/>
    <w:rsid w:val="00415ABD"/>
    <w:rsid w:val="004160A5"/>
    <w:rsid w:val="004160D0"/>
    <w:rsid w:val="00416437"/>
    <w:rsid w:val="00416A1A"/>
    <w:rsid w:val="00416D8A"/>
    <w:rsid w:val="004170A0"/>
    <w:rsid w:val="00417327"/>
    <w:rsid w:val="00417911"/>
    <w:rsid w:val="00417990"/>
    <w:rsid w:val="00417AA6"/>
    <w:rsid w:val="00417AC1"/>
    <w:rsid w:val="00417B6D"/>
    <w:rsid w:val="00417DCB"/>
    <w:rsid w:val="00417EA2"/>
    <w:rsid w:val="00417F32"/>
    <w:rsid w:val="0042008A"/>
    <w:rsid w:val="0042015C"/>
    <w:rsid w:val="00420301"/>
    <w:rsid w:val="004204D8"/>
    <w:rsid w:val="00420B0D"/>
    <w:rsid w:val="00420F2C"/>
    <w:rsid w:val="0042117C"/>
    <w:rsid w:val="004211A4"/>
    <w:rsid w:val="00421349"/>
    <w:rsid w:val="004213E9"/>
    <w:rsid w:val="00421583"/>
    <w:rsid w:val="0042188B"/>
    <w:rsid w:val="00421D62"/>
    <w:rsid w:val="00421F7E"/>
    <w:rsid w:val="004221AA"/>
    <w:rsid w:val="00422738"/>
    <w:rsid w:val="004227C5"/>
    <w:rsid w:val="00422F94"/>
    <w:rsid w:val="004232F4"/>
    <w:rsid w:val="0042336C"/>
    <w:rsid w:val="00423475"/>
    <w:rsid w:val="0042361F"/>
    <w:rsid w:val="004236BE"/>
    <w:rsid w:val="0042376C"/>
    <w:rsid w:val="004238BA"/>
    <w:rsid w:val="00423AEC"/>
    <w:rsid w:val="00423AFA"/>
    <w:rsid w:val="004240F6"/>
    <w:rsid w:val="00424CA2"/>
    <w:rsid w:val="0042509E"/>
    <w:rsid w:val="0042535F"/>
    <w:rsid w:val="00425873"/>
    <w:rsid w:val="00425902"/>
    <w:rsid w:val="00425EF2"/>
    <w:rsid w:val="00426130"/>
    <w:rsid w:val="00426579"/>
    <w:rsid w:val="00426610"/>
    <w:rsid w:val="004267B5"/>
    <w:rsid w:val="004268D5"/>
    <w:rsid w:val="00426982"/>
    <w:rsid w:val="00426B52"/>
    <w:rsid w:val="004271EA"/>
    <w:rsid w:val="00427281"/>
    <w:rsid w:val="004275BD"/>
    <w:rsid w:val="00427623"/>
    <w:rsid w:val="004279B2"/>
    <w:rsid w:val="00427E60"/>
    <w:rsid w:val="00430059"/>
    <w:rsid w:val="0043029D"/>
    <w:rsid w:val="004304EE"/>
    <w:rsid w:val="00430506"/>
    <w:rsid w:val="004305AE"/>
    <w:rsid w:val="00430F9B"/>
    <w:rsid w:val="0043100B"/>
    <w:rsid w:val="0043144E"/>
    <w:rsid w:val="004315E0"/>
    <w:rsid w:val="004316BD"/>
    <w:rsid w:val="0043174A"/>
    <w:rsid w:val="0043192A"/>
    <w:rsid w:val="00431C9E"/>
    <w:rsid w:val="00431E00"/>
    <w:rsid w:val="0043208E"/>
    <w:rsid w:val="004323F1"/>
    <w:rsid w:val="00432506"/>
    <w:rsid w:val="00432523"/>
    <w:rsid w:val="00432968"/>
    <w:rsid w:val="00432C95"/>
    <w:rsid w:val="00432CDE"/>
    <w:rsid w:val="004333AF"/>
    <w:rsid w:val="004334B1"/>
    <w:rsid w:val="00433687"/>
    <w:rsid w:val="00433A6B"/>
    <w:rsid w:val="00433B40"/>
    <w:rsid w:val="00433C51"/>
    <w:rsid w:val="00433D1F"/>
    <w:rsid w:val="0043401C"/>
    <w:rsid w:val="0043411C"/>
    <w:rsid w:val="004341CA"/>
    <w:rsid w:val="004341E9"/>
    <w:rsid w:val="00434497"/>
    <w:rsid w:val="00434515"/>
    <w:rsid w:val="004345B2"/>
    <w:rsid w:val="0043518C"/>
    <w:rsid w:val="004351D5"/>
    <w:rsid w:val="00435239"/>
    <w:rsid w:val="00435500"/>
    <w:rsid w:val="0043568F"/>
    <w:rsid w:val="00435713"/>
    <w:rsid w:val="00435F83"/>
    <w:rsid w:val="00436130"/>
    <w:rsid w:val="00436146"/>
    <w:rsid w:val="004362B5"/>
    <w:rsid w:val="0043645E"/>
    <w:rsid w:val="004365E7"/>
    <w:rsid w:val="00436BC8"/>
    <w:rsid w:val="00436C6C"/>
    <w:rsid w:val="00436F26"/>
    <w:rsid w:val="00436FC6"/>
    <w:rsid w:val="0043739B"/>
    <w:rsid w:val="004373B7"/>
    <w:rsid w:val="0043754B"/>
    <w:rsid w:val="0043758C"/>
    <w:rsid w:val="004375C4"/>
    <w:rsid w:val="004375C6"/>
    <w:rsid w:val="00437739"/>
    <w:rsid w:val="00437C07"/>
    <w:rsid w:val="00437D43"/>
    <w:rsid w:val="00437D60"/>
    <w:rsid w:val="00440039"/>
    <w:rsid w:val="004402ED"/>
    <w:rsid w:val="00440756"/>
    <w:rsid w:val="00440ACD"/>
    <w:rsid w:val="00440B4B"/>
    <w:rsid w:val="00440D27"/>
    <w:rsid w:val="00440DE0"/>
    <w:rsid w:val="004414EF"/>
    <w:rsid w:val="00441A16"/>
    <w:rsid w:val="00441AC3"/>
    <w:rsid w:val="00441C2C"/>
    <w:rsid w:val="00441D3B"/>
    <w:rsid w:val="004422D7"/>
    <w:rsid w:val="00442743"/>
    <w:rsid w:val="0044275C"/>
    <w:rsid w:val="00442BE7"/>
    <w:rsid w:val="00442C86"/>
    <w:rsid w:val="00442D70"/>
    <w:rsid w:val="0044343C"/>
    <w:rsid w:val="00443788"/>
    <w:rsid w:val="004438F8"/>
    <w:rsid w:val="00443C23"/>
    <w:rsid w:val="00443EA4"/>
    <w:rsid w:val="004444D7"/>
    <w:rsid w:val="00444613"/>
    <w:rsid w:val="00444768"/>
    <w:rsid w:val="00444864"/>
    <w:rsid w:val="0044486A"/>
    <w:rsid w:val="00444B89"/>
    <w:rsid w:val="00444BB0"/>
    <w:rsid w:val="00444D6B"/>
    <w:rsid w:val="00445061"/>
    <w:rsid w:val="004453D5"/>
    <w:rsid w:val="00445431"/>
    <w:rsid w:val="004454E2"/>
    <w:rsid w:val="0044562B"/>
    <w:rsid w:val="004456E6"/>
    <w:rsid w:val="00445893"/>
    <w:rsid w:val="004458A1"/>
    <w:rsid w:val="004458F9"/>
    <w:rsid w:val="00445B56"/>
    <w:rsid w:val="00445D00"/>
    <w:rsid w:val="00445DD3"/>
    <w:rsid w:val="00446142"/>
    <w:rsid w:val="00446203"/>
    <w:rsid w:val="00446251"/>
    <w:rsid w:val="0044636E"/>
    <w:rsid w:val="004465E1"/>
    <w:rsid w:val="004466E7"/>
    <w:rsid w:val="004468BC"/>
    <w:rsid w:val="0044701E"/>
    <w:rsid w:val="00447218"/>
    <w:rsid w:val="004473FF"/>
    <w:rsid w:val="00447472"/>
    <w:rsid w:val="0044785A"/>
    <w:rsid w:val="004479DA"/>
    <w:rsid w:val="00447ADE"/>
    <w:rsid w:val="00447B07"/>
    <w:rsid w:val="004501D4"/>
    <w:rsid w:val="0045021B"/>
    <w:rsid w:val="004504A2"/>
    <w:rsid w:val="004506A9"/>
    <w:rsid w:val="004506B7"/>
    <w:rsid w:val="00450BD1"/>
    <w:rsid w:val="0045189C"/>
    <w:rsid w:val="004518EF"/>
    <w:rsid w:val="00451DD4"/>
    <w:rsid w:val="00451FF8"/>
    <w:rsid w:val="00452246"/>
    <w:rsid w:val="00452722"/>
    <w:rsid w:val="00452767"/>
    <w:rsid w:val="00452D5F"/>
    <w:rsid w:val="00453478"/>
    <w:rsid w:val="00453779"/>
    <w:rsid w:val="00453CD7"/>
    <w:rsid w:val="00453D89"/>
    <w:rsid w:val="00454141"/>
    <w:rsid w:val="00454241"/>
    <w:rsid w:val="00454262"/>
    <w:rsid w:val="0045426D"/>
    <w:rsid w:val="0045435B"/>
    <w:rsid w:val="0045458B"/>
    <w:rsid w:val="00454650"/>
    <w:rsid w:val="00454675"/>
    <w:rsid w:val="004546A0"/>
    <w:rsid w:val="00454C5F"/>
    <w:rsid w:val="00454DB9"/>
    <w:rsid w:val="00454DF8"/>
    <w:rsid w:val="00454F4D"/>
    <w:rsid w:val="00455193"/>
    <w:rsid w:val="00455370"/>
    <w:rsid w:val="004553BC"/>
    <w:rsid w:val="004553BE"/>
    <w:rsid w:val="00455677"/>
    <w:rsid w:val="0045599A"/>
    <w:rsid w:val="00455B51"/>
    <w:rsid w:val="00455CA9"/>
    <w:rsid w:val="00455CF9"/>
    <w:rsid w:val="00455D37"/>
    <w:rsid w:val="00455EC8"/>
    <w:rsid w:val="004563D4"/>
    <w:rsid w:val="00456729"/>
    <w:rsid w:val="00456B01"/>
    <w:rsid w:val="00456F2A"/>
    <w:rsid w:val="00456FA0"/>
    <w:rsid w:val="00457117"/>
    <w:rsid w:val="0045723B"/>
    <w:rsid w:val="00457687"/>
    <w:rsid w:val="00457718"/>
    <w:rsid w:val="00457834"/>
    <w:rsid w:val="00457974"/>
    <w:rsid w:val="00457A68"/>
    <w:rsid w:val="004602D9"/>
    <w:rsid w:val="00460395"/>
    <w:rsid w:val="00460516"/>
    <w:rsid w:val="00460900"/>
    <w:rsid w:val="00460933"/>
    <w:rsid w:val="004609D4"/>
    <w:rsid w:val="00460B07"/>
    <w:rsid w:val="00460B3D"/>
    <w:rsid w:val="00460E2E"/>
    <w:rsid w:val="00460F6D"/>
    <w:rsid w:val="0046105F"/>
    <w:rsid w:val="00461160"/>
    <w:rsid w:val="00461164"/>
    <w:rsid w:val="00461448"/>
    <w:rsid w:val="00461648"/>
    <w:rsid w:val="00461785"/>
    <w:rsid w:val="00461C0D"/>
    <w:rsid w:val="00461CD2"/>
    <w:rsid w:val="00462047"/>
    <w:rsid w:val="004624FF"/>
    <w:rsid w:val="004626C8"/>
    <w:rsid w:val="004626F6"/>
    <w:rsid w:val="004626FF"/>
    <w:rsid w:val="00462812"/>
    <w:rsid w:val="0046282E"/>
    <w:rsid w:val="00462C4B"/>
    <w:rsid w:val="0046303A"/>
    <w:rsid w:val="004631D8"/>
    <w:rsid w:val="00463494"/>
    <w:rsid w:val="004634AC"/>
    <w:rsid w:val="004634DD"/>
    <w:rsid w:val="0046385A"/>
    <w:rsid w:val="00463C51"/>
    <w:rsid w:val="00463CAA"/>
    <w:rsid w:val="00463D6A"/>
    <w:rsid w:val="00463DEF"/>
    <w:rsid w:val="00464111"/>
    <w:rsid w:val="00464157"/>
    <w:rsid w:val="0046415F"/>
    <w:rsid w:val="004641DE"/>
    <w:rsid w:val="00464201"/>
    <w:rsid w:val="004645C7"/>
    <w:rsid w:val="00464920"/>
    <w:rsid w:val="00464A43"/>
    <w:rsid w:val="00464F44"/>
    <w:rsid w:val="00465185"/>
    <w:rsid w:val="00465BCD"/>
    <w:rsid w:val="0046600F"/>
    <w:rsid w:val="004660F3"/>
    <w:rsid w:val="00466237"/>
    <w:rsid w:val="0046655E"/>
    <w:rsid w:val="00466693"/>
    <w:rsid w:val="004666B1"/>
    <w:rsid w:val="004667F5"/>
    <w:rsid w:val="00466800"/>
    <w:rsid w:val="0046690D"/>
    <w:rsid w:val="00466BD9"/>
    <w:rsid w:val="00466D7B"/>
    <w:rsid w:val="00466E67"/>
    <w:rsid w:val="00467154"/>
    <w:rsid w:val="00467AF3"/>
    <w:rsid w:val="00467EA2"/>
    <w:rsid w:val="004701DE"/>
    <w:rsid w:val="004709AA"/>
    <w:rsid w:val="00470C73"/>
    <w:rsid w:val="00470CC9"/>
    <w:rsid w:val="00471097"/>
    <w:rsid w:val="0047124C"/>
    <w:rsid w:val="0047165D"/>
    <w:rsid w:val="00471684"/>
    <w:rsid w:val="004719D4"/>
    <w:rsid w:val="00471C52"/>
    <w:rsid w:val="00471CF0"/>
    <w:rsid w:val="0047230A"/>
    <w:rsid w:val="0047231A"/>
    <w:rsid w:val="004723FC"/>
    <w:rsid w:val="004725E5"/>
    <w:rsid w:val="004727DD"/>
    <w:rsid w:val="00472947"/>
    <w:rsid w:val="0047313D"/>
    <w:rsid w:val="00473204"/>
    <w:rsid w:val="00473279"/>
    <w:rsid w:val="004732AC"/>
    <w:rsid w:val="004732E0"/>
    <w:rsid w:val="004734E1"/>
    <w:rsid w:val="004736DA"/>
    <w:rsid w:val="004736E5"/>
    <w:rsid w:val="004736FD"/>
    <w:rsid w:val="004738A2"/>
    <w:rsid w:val="00473A95"/>
    <w:rsid w:val="00473C08"/>
    <w:rsid w:val="00473C28"/>
    <w:rsid w:val="00473E24"/>
    <w:rsid w:val="004740E5"/>
    <w:rsid w:val="00474198"/>
    <w:rsid w:val="004742DA"/>
    <w:rsid w:val="0047461E"/>
    <w:rsid w:val="0047489F"/>
    <w:rsid w:val="004749D6"/>
    <w:rsid w:val="004751B3"/>
    <w:rsid w:val="00475276"/>
    <w:rsid w:val="004752BB"/>
    <w:rsid w:val="00475403"/>
    <w:rsid w:val="004755B6"/>
    <w:rsid w:val="00475654"/>
    <w:rsid w:val="00475A0B"/>
    <w:rsid w:val="00476413"/>
    <w:rsid w:val="004767EE"/>
    <w:rsid w:val="00476887"/>
    <w:rsid w:val="0047699B"/>
    <w:rsid w:val="004769B2"/>
    <w:rsid w:val="00476CF4"/>
    <w:rsid w:val="00476D48"/>
    <w:rsid w:val="00477524"/>
    <w:rsid w:val="00477657"/>
    <w:rsid w:val="00477CDA"/>
    <w:rsid w:val="00477E8C"/>
    <w:rsid w:val="0048031D"/>
    <w:rsid w:val="0048065C"/>
    <w:rsid w:val="00480BDE"/>
    <w:rsid w:val="00480F21"/>
    <w:rsid w:val="0048100A"/>
    <w:rsid w:val="004817E7"/>
    <w:rsid w:val="004818A7"/>
    <w:rsid w:val="00481909"/>
    <w:rsid w:val="00481B63"/>
    <w:rsid w:val="00481E71"/>
    <w:rsid w:val="00482033"/>
    <w:rsid w:val="004822CD"/>
    <w:rsid w:val="004822F5"/>
    <w:rsid w:val="00482382"/>
    <w:rsid w:val="0048276B"/>
    <w:rsid w:val="00482A28"/>
    <w:rsid w:val="00482B49"/>
    <w:rsid w:val="00482B77"/>
    <w:rsid w:val="00482D4D"/>
    <w:rsid w:val="00483223"/>
    <w:rsid w:val="0048335F"/>
    <w:rsid w:val="0048348A"/>
    <w:rsid w:val="00483C08"/>
    <w:rsid w:val="00483D02"/>
    <w:rsid w:val="00483D0B"/>
    <w:rsid w:val="00483D23"/>
    <w:rsid w:val="00483FF8"/>
    <w:rsid w:val="00484378"/>
    <w:rsid w:val="0048445D"/>
    <w:rsid w:val="00484E23"/>
    <w:rsid w:val="00484E82"/>
    <w:rsid w:val="0048526A"/>
    <w:rsid w:val="00485609"/>
    <w:rsid w:val="00485876"/>
    <w:rsid w:val="00485BFF"/>
    <w:rsid w:val="00485D6E"/>
    <w:rsid w:val="00485FA9"/>
    <w:rsid w:val="004864CC"/>
    <w:rsid w:val="004865B5"/>
    <w:rsid w:val="004867BB"/>
    <w:rsid w:val="00486934"/>
    <w:rsid w:val="00486E43"/>
    <w:rsid w:val="0048785F"/>
    <w:rsid w:val="00487B74"/>
    <w:rsid w:val="00487E55"/>
    <w:rsid w:val="00487EAC"/>
    <w:rsid w:val="00487FEB"/>
    <w:rsid w:val="00490ADC"/>
    <w:rsid w:val="00490BEC"/>
    <w:rsid w:val="0049107F"/>
    <w:rsid w:val="00491237"/>
    <w:rsid w:val="00491797"/>
    <w:rsid w:val="00491A55"/>
    <w:rsid w:val="00491D66"/>
    <w:rsid w:val="004922B6"/>
    <w:rsid w:val="004923BF"/>
    <w:rsid w:val="00492BE2"/>
    <w:rsid w:val="00492FCD"/>
    <w:rsid w:val="0049366D"/>
    <w:rsid w:val="00493BC3"/>
    <w:rsid w:val="00493FBB"/>
    <w:rsid w:val="00493FEA"/>
    <w:rsid w:val="0049408B"/>
    <w:rsid w:val="004944FF"/>
    <w:rsid w:val="004948D4"/>
    <w:rsid w:val="004948D7"/>
    <w:rsid w:val="00494ABE"/>
    <w:rsid w:val="00494CE6"/>
    <w:rsid w:val="00494F92"/>
    <w:rsid w:val="00495076"/>
    <w:rsid w:val="00495109"/>
    <w:rsid w:val="0049512C"/>
    <w:rsid w:val="00495418"/>
    <w:rsid w:val="004955FE"/>
    <w:rsid w:val="00495A6E"/>
    <w:rsid w:val="00495C0A"/>
    <w:rsid w:val="00495DE6"/>
    <w:rsid w:val="00496318"/>
    <w:rsid w:val="00496576"/>
    <w:rsid w:val="0049657F"/>
    <w:rsid w:val="004967A6"/>
    <w:rsid w:val="0049682C"/>
    <w:rsid w:val="004968DC"/>
    <w:rsid w:val="00496A01"/>
    <w:rsid w:val="00496D9E"/>
    <w:rsid w:val="00496E7A"/>
    <w:rsid w:val="00496F21"/>
    <w:rsid w:val="00496FCF"/>
    <w:rsid w:val="00497196"/>
    <w:rsid w:val="004972BF"/>
    <w:rsid w:val="00497515"/>
    <w:rsid w:val="00497604"/>
    <w:rsid w:val="00497621"/>
    <w:rsid w:val="00497733"/>
    <w:rsid w:val="00497920"/>
    <w:rsid w:val="004979B1"/>
    <w:rsid w:val="004979D6"/>
    <w:rsid w:val="00497C60"/>
    <w:rsid w:val="004A0186"/>
    <w:rsid w:val="004A0205"/>
    <w:rsid w:val="004A021F"/>
    <w:rsid w:val="004A0415"/>
    <w:rsid w:val="004A045F"/>
    <w:rsid w:val="004A0478"/>
    <w:rsid w:val="004A0A8B"/>
    <w:rsid w:val="004A0D4F"/>
    <w:rsid w:val="004A0DB8"/>
    <w:rsid w:val="004A0F9F"/>
    <w:rsid w:val="004A0FA0"/>
    <w:rsid w:val="004A1068"/>
    <w:rsid w:val="004A139E"/>
    <w:rsid w:val="004A16EC"/>
    <w:rsid w:val="004A19AF"/>
    <w:rsid w:val="004A1CC7"/>
    <w:rsid w:val="004A1E44"/>
    <w:rsid w:val="004A2021"/>
    <w:rsid w:val="004A22C3"/>
    <w:rsid w:val="004A235C"/>
    <w:rsid w:val="004A2940"/>
    <w:rsid w:val="004A2A79"/>
    <w:rsid w:val="004A2CB7"/>
    <w:rsid w:val="004A2E07"/>
    <w:rsid w:val="004A37CA"/>
    <w:rsid w:val="004A3830"/>
    <w:rsid w:val="004A3F04"/>
    <w:rsid w:val="004A4150"/>
    <w:rsid w:val="004A41B1"/>
    <w:rsid w:val="004A434E"/>
    <w:rsid w:val="004A482E"/>
    <w:rsid w:val="004A48AB"/>
    <w:rsid w:val="004A4995"/>
    <w:rsid w:val="004A49FE"/>
    <w:rsid w:val="004A4A18"/>
    <w:rsid w:val="004A4A2B"/>
    <w:rsid w:val="004A4C60"/>
    <w:rsid w:val="004A4DBC"/>
    <w:rsid w:val="004A51DB"/>
    <w:rsid w:val="004A569B"/>
    <w:rsid w:val="004A5795"/>
    <w:rsid w:val="004A5AFD"/>
    <w:rsid w:val="004A5D38"/>
    <w:rsid w:val="004A5E35"/>
    <w:rsid w:val="004A5E95"/>
    <w:rsid w:val="004A6212"/>
    <w:rsid w:val="004A6227"/>
    <w:rsid w:val="004A6429"/>
    <w:rsid w:val="004A64BE"/>
    <w:rsid w:val="004A6655"/>
    <w:rsid w:val="004A69C7"/>
    <w:rsid w:val="004A7011"/>
    <w:rsid w:val="004A727C"/>
    <w:rsid w:val="004A7449"/>
    <w:rsid w:val="004A7479"/>
    <w:rsid w:val="004A761A"/>
    <w:rsid w:val="004A7ECB"/>
    <w:rsid w:val="004B006B"/>
    <w:rsid w:val="004B032F"/>
    <w:rsid w:val="004B05D7"/>
    <w:rsid w:val="004B066F"/>
    <w:rsid w:val="004B07A5"/>
    <w:rsid w:val="004B0DBD"/>
    <w:rsid w:val="004B0F07"/>
    <w:rsid w:val="004B105A"/>
    <w:rsid w:val="004B1958"/>
    <w:rsid w:val="004B1A19"/>
    <w:rsid w:val="004B1D5C"/>
    <w:rsid w:val="004B1D8E"/>
    <w:rsid w:val="004B222A"/>
    <w:rsid w:val="004B2419"/>
    <w:rsid w:val="004B25C0"/>
    <w:rsid w:val="004B3F83"/>
    <w:rsid w:val="004B4221"/>
    <w:rsid w:val="004B452B"/>
    <w:rsid w:val="004B4860"/>
    <w:rsid w:val="004B4BAD"/>
    <w:rsid w:val="004B4BD0"/>
    <w:rsid w:val="004B4E42"/>
    <w:rsid w:val="004B5379"/>
    <w:rsid w:val="004B55F1"/>
    <w:rsid w:val="004B59AB"/>
    <w:rsid w:val="004B5A19"/>
    <w:rsid w:val="004B5D1B"/>
    <w:rsid w:val="004B641E"/>
    <w:rsid w:val="004B64F0"/>
    <w:rsid w:val="004B65E7"/>
    <w:rsid w:val="004B6913"/>
    <w:rsid w:val="004B6C56"/>
    <w:rsid w:val="004B72DF"/>
    <w:rsid w:val="004B743F"/>
    <w:rsid w:val="004B781B"/>
    <w:rsid w:val="004B7E43"/>
    <w:rsid w:val="004C0052"/>
    <w:rsid w:val="004C00CB"/>
    <w:rsid w:val="004C03FD"/>
    <w:rsid w:val="004C0419"/>
    <w:rsid w:val="004C0EC1"/>
    <w:rsid w:val="004C0FC9"/>
    <w:rsid w:val="004C13D6"/>
    <w:rsid w:val="004C14A6"/>
    <w:rsid w:val="004C179F"/>
    <w:rsid w:val="004C1C86"/>
    <w:rsid w:val="004C1F20"/>
    <w:rsid w:val="004C2186"/>
    <w:rsid w:val="004C228B"/>
    <w:rsid w:val="004C232C"/>
    <w:rsid w:val="004C23C8"/>
    <w:rsid w:val="004C25E9"/>
    <w:rsid w:val="004C2657"/>
    <w:rsid w:val="004C28DF"/>
    <w:rsid w:val="004C2B04"/>
    <w:rsid w:val="004C2B97"/>
    <w:rsid w:val="004C2E9E"/>
    <w:rsid w:val="004C32E9"/>
    <w:rsid w:val="004C35F3"/>
    <w:rsid w:val="004C3632"/>
    <w:rsid w:val="004C382A"/>
    <w:rsid w:val="004C382D"/>
    <w:rsid w:val="004C3E25"/>
    <w:rsid w:val="004C3EED"/>
    <w:rsid w:val="004C44AE"/>
    <w:rsid w:val="004C460D"/>
    <w:rsid w:val="004C4990"/>
    <w:rsid w:val="004C4E79"/>
    <w:rsid w:val="004C4E9D"/>
    <w:rsid w:val="004C4F1E"/>
    <w:rsid w:val="004C5038"/>
    <w:rsid w:val="004C50F2"/>
    <w:rsid w:val="004C520D"/>
    <w:rsid w:val="004C52A1"/>
    <w:rsid w:val="004C547F"/>
    <w:rsid w:val="004C5785"/>
    <w:rsid w:val="004C591C"/>
    <w:rsid w:val="004C59B3"/>
    <w:rsid w:val="004C5BA0"/>
    <w:rsid w:val="004C6243"/>
    <w:rsid w:val="004C6591"/>
    <w:rsid w:val="004C67DE"/>
    <w:rsid w:val="004C6B92"/>
    <w:rsid w:val="004C6EF5"/>
    <w:rsid w:val="004C6F4A"/>
    <w:rsid w:val="004C6F71"/>
    <w:rsid w:val="004C6F8C"/>
    <w:rsid w:val="004C71F3"/>
    <w:rsid w:val="004C75FA"/>
    <w:rsid w:val="004C777D"/>
    <w:rsid w:val="004C77DA"/>
    <w:rsid w:val="004C7965"/>
    <w:rsid w:val="004C7B33"/>
    <w:rsid w:val="004C7EB6"/>
    <w:rsid w:val="004D004A"/>
    <w:rsid w:val="004D02FA"/>
    <w:rsid w:val="004D03EB"/>
    <w:rsid w:val="004D089B"/>
    <w:rsid w:val="004D0E14"/>
    <w:rsid w:val="004D0FEB"/>
    <w:rsid w:val="004D1107"/>
    <w:rsid w:val="004D13B4"/>
    <w:rsid w:val="004D142D"/>
    <w:rsid w:val="004D168F"/>
    <w:rsid w:val="004D1AE2"/>
    <w:rsid w:val="004D1DCE"/>
    <w:rsid w:val="004D2060"/>
    <w:rsid w:val="004D21EB"/>
    <w:rsid w:val="004D2790"/>
    <w:rsid w:val="004D286B"/>
    <w:rsid w:val="004D287C"/>
    <w:rsid w:val="004D2BAA"/>
    <w:rsid w:val="004D30E4"/>
    <w:rsid w:val="004D31AD"/>
    <w:rsid w:val="004D3394"/>
    <w:rsid w:val="004D364E"/>
    <w:rsid w:val="004D38A9"/>
    <w:rsid w:val="004D38D1"/>
    <w:rsid w:val="004D3A91"/>
    <w:rsid w:val="004D40F9"/>
    <w:rsid w:val="004D42C2"/>
    <w:rsid w:val="004D448B"/>
    <w:rsid w:val="004D4783"/>
    <w:rsid w:val="004D4ACE"/>
    <w:rsid w:val="004D5055"/>
    <w:rsid w:val="004D517C"/>
    <w:rsid w:val="004D575D"/>
    <w:rsid w:val="004D59CE"/>
    <w:rsid w:val="004D5A30"/>
    <w:rsid w:val="004D5D2A"/>
    <w:rsid w:val="004D5E4B"/>
    <w:rsid w:val="004D5EAE"/>
    <w:rsid w:val="004D6652"/>
    <w:rsid w:val="004D6718"/>
    <w:rsid w:val="004D6764"/>
    <w:rsid w:val="004D6A5B"/>
    <w:rsid w:val="004D6EAF"/>
    <w:rsid w:val="004D722C"/>
    <w:rsid w:val="004D73A7"/>
    <w:rsid w:val="004D7464"/>
    <w:rsid w:val="004D7BA3"/>
    <w:rsid w:val="004D7D71"/>
    <w:rsid w:val="004D7E02"/>
    <w:rsid w:val="004D7F7C"/>
    <w:rsid w:val="004E0831"/>
    <w:rsid w:val="004E09E2"/>
    <w:rsid w:val="004E0B4B"/>
    <w:rsid w:val="004E0D1E"/>
    <w:rsid w:val="004E0E47"/>
    <w:rsid w:val="004E0E4F"/>
    <w:rsid w:val="004E10C6"/>
    <w:rsid w:val="004E1184"/>
    <w:rsid w:val="004E155C"/>
    <w:rsid w:val="004E2066"/>
    <w:rsid w:val="004E239F"/>
    <w:rsid w:val="004E23AE"/>
    <w:rsid w:val="004E246C"/>
    <w:rsid w:val="004E2675"/>
    <w:rsid w:val="004E289C"/>
    <w:rsid w:val="004E2B9D"/>
    <w:rsid w:val="004E2E6D"/>
    <w:rsid w:val="004E31FB"/>
    <w:rsid w:val="004E3359"/>
    <w:rsid w:val="004E3A0A"/>
    <w:rsid w:val="004E3E6A"/>
    <w:rsid w:val="004E3EFB"/>
    <w:rsid w:val="004E40AB"/>
    <w:rsid w:val="004E4323"/>
    <w:rsid w:val="004E4630"/>
    <w:rsid w:val="004E4860"/>
    <w:rsid w:val="004E4D86"/>
    <w:rsid w:val="004E4E79"/>
    <w:rsid w:val="004E5057"/>
    <w:rsid w:val="004E5280"/>
    <w:rsid w:val="004E54CD"/>
    <w:rsid w:val="004E5A29"/>
    <w:rsid w:val="004E5B0A"/>
    <w:rsid w:val="004E5C63"/>
    <w:rsid w:val="004E617E"/>
    <w:rsid w:val="004E664A"/>
    <w:rsid w:val="004E6683"/>
    <w:rsid w:val="004E6942"/>
    <w:rsid w:val="004E69C6"/>
    <w:rsid w:val="004E69DF"/>
    <w:rsid w:val="004E6D21"/>
    <w:rsid w:val="004E6E72"/>
    <w:rsid w:val="004E6FC8"/>
    <w:rsid w:val="004E7017"/>
    <w:rsid w:val="004E7114"/>
    <w:rsid w:val="004E7588"/>
    <w:rsid w:val="004E76C7"/>
    <w:rsid w:val="004E787F"/>
    <w:rsid w:val="004E797D"/>
    <w:rsid w:val="004E7D74"/>
    <w:rsid w:val="004F03AB"/>
    <w:rsid w:val="004F03D1"/>
    <w:rsid w:val="004F0524"/>
    <w:rsid w:val="004F0B6C"/>
    <w:rsid w:val="004F0D08"/>
    <w:rsid w:val="004F0E7A"/>
    <w:rsid w:val="004F0F8B"/>
    <w:rsid w:val="004F18BA"/>
    <w:rsid w:val="004F26A3"/>
    <w:rsid w:val="004F29A3"/>
    <w:rsid w:val="004F2CEB"/>
    <w:rsid w:val="004F3357"/>
    <w:rsid w:val="004F3441"/>
    <w:rsid w:val="004F36CD"/>
    <w:rsid w:val="004F3936"/>
    <w:rsid w:val="004F39A8"/>
    <w:rsid w:val="004F39CF"/>
    <w:rsid w:val="004F3CED"/>
    <w:rsid w:val="004F3D11"/>
    <w:rsid w:val="004F3D68"/>
    <w:rsid w:val="004F3DAF"/>
    <w:rsid w:val="004F3EB0"/>
    <w:rsid w:val="004F3F72"/>
    <w:rsid w:val="004F4230"/>
    <w:rsid w:val="004F4292"/>
    <w:rsid w:val="004F4840"/>
    <w:rsid w:val="004F49F7"/>
    <w:rsid w:val="004F506F"/>
    <w:rsid w:val="004F514F"/>
    <w:rsid w:val="004F5357"/>
    <w:rsid w:val="004F538F"/>
    <w:rsid w:val="004F541F"/>
    <w:rsid w:val="004F5448"/>
    <w:rsid w:val="004F56CE"/>
    <w:rsid w:val="004F573E"/>
    <w:rsid w:val="004F5863"/>
    <w:rsid w:val="004F59CA"/>
    <w:rsid w:val="004F59D9"/>
    <w:rsid w:val="004F5B29"/>
    <w:rsid w:val="004F5DD0"/>
    <w:rsid w:val="004F5DE4"/>
    <w:rsid w:val="004F609A"/>
    <w:rsid w:val="004F6405"/>
    <w:rsid w:val="004F660D"/>
    <w:rsid w:val="004F6697"/>
    <w:rsid w:val="004F6C54"/>
    <w:rsid w:val="004F6D1D"/>
    <w:rsid w:val="004F6EAB"/>
    <w:rsid w:val="004F6F3F"/>
    <w:rsid w:val="004F6FDD"/>
    <w:rsid w:val="004F6FFF"/>
    <w:rsid w:val="004F7054"/>
    <w:rsid w:val="004F75FD"/>
    <w:rsid w:val="004F77B8"/>
    <w:rsid w:val="004F7819"/>
    <w:rsid w:val="004F7D31"/>
    <w:rsid w:val="004F7EC0"/>
    <w:rsid w:val="004F7F22"/>
    <w:rsid w:val="00500404"/>
    <w:rsid w:val="0050096D"/>
    <w:rsid w:val="00500A2A"/>
    <w:rsid w:val="00500AC8"/>
    <w:rsid w:val="00500ACE"/>
    <w:rsid w:val="00500B3F"/>
    <w:rsid w:val="00501DB8"/>
    <w:rsid w:val="00502059"/>
    <w:rsid w:val="005021A3"/>
    <w:rsid w:val="0050238D"/>
    <w:rsid w:val="00502847"/>
    <w:rsid w:val="00502C0E"/>
    <w:rsid w:val="00502DA5"/>
    <w:rsid w:val="00502F35"/>
    <w:rsid w:val="00503CCB"/>
    <w:rsid w:val="00504684"/>
    <w:rsid w:val="00504EC6"/>
    <w:rsid w:val="00504EE3"/>
    <w:rsid w:val="005051EA"/>
    <w:rsid w:val="0050525D"/>
    <w:rsid w:val="005053DD"/>
    <w:rsid w:val="005057B2"/>
    <w:rsid w:val="00505AA6"/>
    <w:rsid w:val="00505D69"/>
    <w:rsid w:val="00505E46"/>
    <w:rsid w:val="005060C8"/>
    <w:rsid w:val="00506239"/>
    <w:rsid w:val="005062BC"/>
    <w:rsid w:val="005062DE"/>
    <w:rsid w:val="00506420"/>
    <w:rsid w:val="00506644"/>
    <w:rsid w:val="00506665"/>
    <w:rsid w:val="0050695B"/>
    <w:rsid w:val="00506FA4"/>
    <w:rsid w:val="0050742C"/>
    <w:rsid w:val="005075DA"/>
    <w:rsid w:val="00507630"/>
    <w:rsid w:val="005078D2"/>
    <w:rsid w:val="005078F4"/>
    <w:rsid w:val="00507C05"/>
    <w:rsid w:val="005102F8"/>
    <w:rsid w:val="005104E9"/>
    <w:rsid w:val="005109DA"/>
    <w:rsid w:val="005109EC"/>
    <w:rsid w:val="00510B01"/>
    <w:rsid w:val="00510E21"/>
    <w:rsid w:val="0051123B"/>
    <w:rsid w:val="005113AD"/>
    <w:rsid w:val="005118CB"/>
    <w:rsid w:val="005118DD"/>
    <w:rsid w:val="00511E82"/>
    <w:rsid w:val="00511EC8"/>
    <w:rsid w:val="005120CC"/>
    <w:rsid w:val="005125A9"/>
    <w:rsid w:val="0051263D"/>
    <w:rsid w:val="005127F6"/>
    <w:rsid w:val="0051283E"/>
    <w:rsid w:val="00512B28"/>
    <w:rsid w:val="00512E2F"/>
    <w:rsid w:val="005131C5"/>
    <w:rsid w:val="0051392D"/>
    <w:rsid w:val="00513F14"/>
    <w:rsid w:val="00513F20"/>
    <w:rsid w:val="005140BF"/>
    <w:rsid w:val="00514499"/>
    <w:rsid w:val="00514734"/>
    <w:rsid w:val="005148E7"/>
    <w:rsid w:val="00514A82"/>
    <w:rsid w:val="00514B6D"/>
    <w:rsid w:val="00514DA5"/>
    <w:rsid w:val="00514DA6"/>
    <w:rsid w:val="00514ECF"/>
    <w:rsid w:val="00514F29"/>
    <w:rsid w:val="00514F65"/>
    <w:rsid w:val="0051517F"/>
    <w:rsid w:val="00515275"/>
    <w:rsid w:val="00515320"/>
    <w:rsid w:val="00515936"/>
    <w:rsid w:val="005159E0"/>
    <w:rsid w:val="00515DF0"/>
    <w:rsid w:val="00515FEE"/>
    <w:rsid w:val="005161BD"/>
    <w:rsid w:val="00516220"/>
    <w:rsid w:val="0051632F"/>
    <w:rsid w:val="00516521"/>
    <w:rsid w:val="00516E53"/>
    <w:rsid w:val="00516E78"/>
    <w:rsid w:val="005170C3"/>
    <w:rsid w:val="005170CD"/>
    <w:rsid w:val="0051715F"/>
    <w:rsid w:val="0051732A"/>
    <w:rsid w:val="0051774C"/>
    <w:rsid w:val="00517BE2"/>
    <w:rsid w:val="00517F24"/>
    <w:rsid w:val="00520075"/>
    <w:rsid w:val="005203F3"/>
    <w:rsid w:val="005206A3"/>
    <w:rsid w:val="00520776"/>
    <w:rsid w:val="00520BCA"/>
    <w:rsid w:val="005210B1"/>
    <w:rsid w:val="0052116C"/>
    <w:rsid w:val="00521557"/>
    <w:rsid w:val="00521A4E"/>
    <w:rsid w:val="00521CF2"/>
    <w:rsid w:val="00521DC2"/>
    <w:rsid w:val="00522246"/>
    <w:rsid w:val="00522437"/>
    <w:rsid w:val="00522805"/>
    <w:rsid w:val="00522E23"/>
    <w:rsid w:val="00522EF9"/>
    <w:rsid w:val="0052337C"/>
    <w:rsid w:val="005236E7"/>
    <w:rsid w:val="005238B5"/>
    <w:rsid w:val="005239E3"/>
    <w:rsid w:val="00523AD7"/>
    <w:rsid w:val="00523DCD"/>
    <w:rsid w:val="00523E3F"/>
    <w:rsid w:val="00523FC0"/>
    <w:rsid w:val="00524185"/>
    <w:rsid w:val="005241CE"/>
    <w:rsid w:val="00524281"/>
    <w:rsid w:val="005247E6"/>
    <w:rsid w:val="005249E5"/>
    <w:rsid w:val="00524DDC"/>
    <w:rsid w:val="00525190"/>
    <w:rsid w:val="00525412"/>
    <w:rsid w:val="0052549A"/>
    <w:rsid w:val="0052564A"/>
    <w:rsid w:val="00525793"/>
    <w:rsid w:val="00525E02"/>
    <w:rsid w:val="005260A4"/>
    <w:rsid w:val="00526374"/>
    <w:rsid w:val="0052664A"/>
    <w:rsid w:val="00526752"/>
    <w:rsid w:val="00526805"/>
    <w:rsid w:val="00526850"/>
    <w:rsid w:val="005269A1"/>
    <w:rsid w:val="00526AAB"/>
    <w:rsid w:val="00526C0F"/>
    <w:rsid w:val="00526D24"/>
    <w:rsid w:val="00526DD3"/>
    <w:rsid w:val="00526E60"/>
    <w:rsid w:val="00526E7C"/>
    <w:rsid w:val="00526EFD"/>
    <w:rsid w:val="005271F2"/>
    <w:rsid w:val="0052737B"/>
    <w:rsid w:val="00527C4A"/>
    <w:rsid w:val="00527D92"/>
    <w:rsid w:val="00527DAF"/>
    <w:rsid w:val="005301B3"/>
    <w:rsid w:val="0053022C"/>
    <w:rsid w:val="005303C5"/>
    <w:rsid w:val="00530425"/>
    <w:rsid w:val="005304E4"/>
    <w:rsid w:val="0053074E"/>
    <w:rsid w:val="00530801"/>
    <w:rsid w:val="00530C40"/>
    <w:rsid w:val="005317C3"/>
    <w:rsid w:val="00531D30"/>
    <w:rsid w:val="00531F0B"/>
    <w:rsid w:val="00531F40"/>
    <w:rsid w:val="00531FFD"/>
    <w:rsid w:val="005322DB"/>
    <w:rsid w:val="005325D7"/>
    <w:rsid w:val="005325FD"/>
    <w:rsid w:val="00532972"/>
    <w:rsid w:val="00532A35"/>
    <w:rsid w:val="00532DDD"/>
    <w:rsid w:val="00533643"/>
    <w:rsid w:val="00533948"/>
    <w:rsid w:val="00533AF2"/>
    <w:rsid w:val="00533C5A"/>
    <w:rsid w:val="00533E4D"/>
    <w:rsid w:val="005341A2"/>
    <w:rsid w:val="005343B2"/>
    <w:rsid w:val="005344AB"/>
    <w:rsid w:val="005345DE"/>
    <w:rsid w:val="00534784"/>
    <w:rsid w:val="0053482F"/>
    <w:rsid w:val="005351DF"/>
    <w:rsid w:val="0053532F"/>
    <w:rsid w:val="00535494"/>
    <w:rsid w:val="0053559F"/>
    <w:rsid w:val="005356CB"/>
    <w:rsid w:val="005357E2"/>
    <w:rsid w:val="00535883"/>
    <w:rsid w:val="00535A9C"/>
    <w:rsid w:val="00535B85"/>
    <w:rsid w:val="00535BAD"/>
    <w:rsid w:val="00535D0F"/>
    <w:rsid w:val="00535F65"/>
    <w:rsid w:val="00535F6C"/>
    <w:rsid w:val="005363CE"/>
    <w:rsid w:val="005364D0"/>
    <w:rsid w:val="00536758"/>
    <w:rsid w:val="00536A30"/>
    <w:rsid w:val="00536C6F"/>
    <w:rsid w:val="00536F7A"/>
    <w:rsid w:val="00536FE5"/>
    <w:rsid w:val="00537801"/>
    <w:rsid w:val="00537938"/>
    <w:rsid w:val="00537C5E"/>
    <w:rsid w:val="00537DF2"/>
    <w:rsid w:val="0054039F"/>
    <w:rsid w:val="005403BF"/>
    <w:rsid w:val="00540444"/>
    <w:rsid w:val="0054046C"/>
    <w:rsid w:val="00540A00"/>
    <w:rsid w:val="00540B7A"/>
    <w:rsid w:val="00540CBF"/>
    <w:rsid w:val="005411F5"/>
    <w:rsid w:val="00541215"/>
    <w:rsid w:val="00541221"/>
    <w:rsid w:val="005412C4"/>
    <w:rsid w:val="0054163F"/>
    <w:rsid w:val="005416AE"/>
    <w:rsid w:val="005418F2"/>
    <w:rsid w:val="005419E6"/>
    <w:rsid w:val="00541C92"/>
    <w:rsid w:val="00542074"/>
    <w:rsid w:val="00542098"/>
    <w:rsid w:val="00542175"/>
    <w:rsid w:val="005428B4"/>
    <w:rsid w:val="005428DD"/>
    <w:rsid w:val="00542A86"/>
    <w:rsid w:val="0054323E"/>
    <w:rsid w:val="00543256"/>
    <w:rsid w:val="005432C0"/>
    <w:rsid w:val="005433EF"/>
    <w:rsid w:val="0054348A"/>
    <w:rsid w:val="0054350C"/>
    <w:rsid w:val="00543D24"/>
    <w:rsid w:val="00544045"/>
    <w:rsid w:val="0054405F"/>
    <w:rsid w:val="005443A1"/>
    <w:rsid w:val="0054461C"/>
    <w:rsid w:val="0054463F"/>
    <w:rsid w:val="005447EE"/>
    <w:rsid w:val="005449EC"/>
    <w:rsid w:val="00544DA1"/>
    <w:rsid w:val="0054519C"/>
    <w:rsid w:val="005456F0"/>
    <w:rsid w:val="005458E8"/>
    <w:rsid w:val="00545D6F"/>
    <w:rsid w:val="00545E98"/>
    <w:rsid w:val="00545ECB"/>
    <w:rsid w:val="00546203"/>
    <w:rsid w:val="00546698"/>
    <w:rsid w:val="00546893"/>
    <w:rsid w:val="005469E6"/>
    <w:rsid w:val="00546F03"/>
    <w:rsid w:val="00547019"/>
    <w:rsid w:val="00547020"/>
    <w:rsid w:val="00547337"/>
    <w:rsid w:val="005476F8"/>
    <w:rsid w:val="00547FD6"/>
    <w:rsid w:val="00550104"/>
    <w:rsid w:val="0055036D"/>
    <w:rsid w:val="005503C3"/>
    <w:rsid w:val="00550473"/>
    <w:rsid w:val="005507FF"/>
    <w:rsid w:val="005509F3"/>
    <w:rsid w:val="00550A2D"/>
    <w:rsid w:val="00550B6A"/>
    <w:rsid w:val="00550EC8"/>
    <w:rsid w:val="005512FA"/>
    <w:rsid w:val="005513E7"/>
    <w:rsid w:val="005513EB"/>
    <w:rsid w:val="00551508"/>
    <w:rsid w:val="00551638"/>
    <w:rsid w:val="005517B6"/>
    <w:rsid w:val="00551AA1"/>
    <w:rsid w:val="00551BB3"/>
    <w:rsid w:val="00551CB0"/>
    <w:rsid w:val="00552011"/>
    <w:rsid w:val="0055250D"/>
    <w:rsid w:val="005525DF"/>
    <w:rsid w:val="0055279C"/>
    <w:rsid w:val="00552DA6"/>
    <w:rsid w:val="00553385"/>
    <w:rsid w:val="00553D4D"/>
    <w:rsid w:val="00553F67"/>
    <w:rsid w:val="0055400D"/>
    <w:rsid w:val="005543DC"/>
    <w:rsid w:val="00554788"/>
    <w:rsid w:val="005547EF"/>
    <w:rsid w:val="00554CBD"/>
    <w:rsid w:val="00554DFE"/>
    <w:rsid w:val="00555563"/>
    <w:rsid w:val="0055576E"/>
    <w:rsid w:val="005570E3"/>
    <w:rsid w:val="00557102"/>
    <w:rsid w:val="00557161"/>
    <w:rsid w:val="005573D1"/>
    <w:rsid w:val="0055760B"/>
    <w:rsid w:val="005577B6"/>
    <w:rsid w:val="00557EB8"/>
    <w:rsid w:val="00557F5D"/>
    <w:rsid w:val="00557FB3"/>
    <w:rsid w:val="00560020"/>
    <w:rsid w:val="00560124"/>
    <w:rsid w:val="0056012D"/>
    <w:rsid w:val="00560D1E"/>
    <w:rsid w:val="00560D64"/>
    <w:rsid w:val="00560D65"/>
    <w:rsid w:val="00561043"/>
    <w:rsid w:val="00561621"/>
    <w:rsid w:val="00561A99"/>
    <w:rsid w:val="00561B92"/>
    <w:rsid w:val="00561DC5"/>
    <w:rsid w:val="005620DE"/>
    <w:rsid w:val="00562222"/>
    <w:rsid w:val="00562273"/>
    <w:rsid w:val="005624E0"/>
    <w:rsid w:val="005628E3"/>
    <w:rsid w:val="00562A4E"/>
    <w:rsid w:val="00562C05"/>
    <w:rsid w:val="00562C2E"/>
    <w:rsid w:val="005632C0"/>
    <w:rsid w:val="005634AF"/>
    <w:rsid w:val="005636EC"/>
    <w:rsid w:val="005637A9"/>
    <w:rsid w:val="0056403F"/>
    <w:rsid w:val="0056405E"/>
    <w:rsid w:val="00564138"/>
    <w:rsid w:val="00564325"/>
    <w:rsid w:val="0056435E"/>
    <w:rsid w:val="00564401"/>
    <w:rsid w:val="00564624"/>
    <w:rsid w:val="0056468C"/>
    <w:rsid w:val="005646F3"/>
    <w:rsid w:val="00564DD9"/>
    <w:rsid w:val="0056513C"/>
    <w:rsid w:val="0056539F"/>
    <w:rsid w:val="005655B7"/>
    <w:rsid w:val="00565761"/>
    <w:rsid w:val="00565B69"/>
    <w:rsid w:val="00565DBA"/>
    <w:rsid w:val="00565FCC"/>
    <w:rsid w:val="005661D1"/>
    <w:rsid w:val="005664BD"/>
    <w:rsid w:val="005664C0"/>
    <w:rsid w:val="00566506"/>
    <w:rsid w:val="005666CB"/>
    <w:rsid w:val="00566E92"/>
    <w:rsid w:val="005670C7"/>
    <w:rsid w:val="005672B3"/>
    <w:rsid w:val="00567368"/>
    <w:rsid w:val="00567875"/>
    <w:rsid w:val="0056787D"/>
    <w:rsid w:val="0056792F"/>
    <w:rsid w:val="005679FC"/>
    <w:rsid w:val="00567CCC"/>
    <w:rsid w:val="00567DA2"/>
    <w:rsid w:val="00567E31"/>
    <w:rsid w:val="00570019"/>
    <w:rsid w:val="00570276"/>
    <w:rsid w:val="005704DC"/>
    <w:rsid w:val="005705F5"/>
    <w:rsid w:val="00570665"/>
    <w:rsid w:val="00570772"/>
    <w:rsid w:val="00570867"/>
    <w:rsid w:val="00570B6C"/>
    <w:rsid w:val="00570F44"/>
    <w:rsid w:val="00570FC8"/>
    <w:rsid w:val="0057136D"/>
    <w:rsid w:val="005713B9"/>
    <w:rsid w:val="0057180C"/>
    <w:rsid w:val="005718C2"/>
    <w:rsid w:val="00571C58"/>
    <w:rsid w:val="00571CC9"/>
    <w:rsid w:val="00571F94"/>
    <w:rsid w:val="00572220"/>
    <w:rsid w:val="005722D2"/>
    <w:rsid w:val="005724C2"/>
    <w:rsid w:val="0057252D"/>
    <w:rsid w:val="005725C0"/>
    <w:rsid w:val="00572739"/>
    <w:rsid w:val="00572A02"/>
    <w:rsid w:val="00572A5E"/>
    <w:rsid w:val="00572CCE"/>
    <w:rsid w:val="00572D46"/>
    <w:rsid w:val="005731AE"/>
    <w:rsid w:val="005734FC"/>
    <w:rsid w:val="005735AB"/>
    <w:rsid w:val="00573ADF"/>
    <w:rsid w:val="00573D0D"/>
    <w:rsid w:val="00573D60"/>
    <w:rsid w:val="005747E0"/>
    <w:rsid w:val="00574B56"/>
    <w:rsid w:val="00574C7B"/>
    <w:rsid w:val="00574D44"/>
    <w:rsid w:val="00574D76"/>
    <w:rsid w:val="00575275"/>
    <w:rsid w:val="005753A7"/>
    <w:rsid w:val="005755FD"/>
    <w:rsid w:val="00575625"/>
    <w:rsid w:val="00575B9D"/>
    <w:rsid w:val="00575EDA"/>
    <w:rsid w:val="0057616B"/>
    <w:rsid w:val="005762BD"/>
    <w:rsid w:val="00576536"/>
    <w:rsid w:val="00576CE5"/>
    <w:rsid w:val="00576DC7"/>
    <w:rsid w:val="005770ED"/>
    <w:rsid w:val="005771AE"/>
    <w:rsid w:val="005771B1"/>
    <w:rsid w:val="005773B5"/>
    <w:rsid w:val="005777BA"/>
    <w:rsid w:val="00580141"/>
    <w:rsid w:val="00580198"/>
    <w:rsid w:val="00580364"/>
    <w:rsid w:val="0058063F"/>
    <w:rsid w:val="00580859"/>
    <w:rsid w:val="005808BD"/>
    <w:rsid w:val="0058095A"/>
    <w:rsid w:val="00581152"/>
    <w:rsid w:val="00581217"/>
    <w:rsid w:val="00581957"/>
    <w:rsid w:val="005819DC"/>
    <w:rsid w:val="00581F9D"/>
    <w:rsid w:val="00582096"/>
    <w:rsid w:val="00582341"/>
    <w:rsid w:val="005827B7"/>
    <w:rsid w:val="00582D48"/>
    <w:rsid w:val="00582FB6"/>
    <w:rsid w:val="00583254"/>
    <w:rsid w:val="005833D9"/>
    <w:rsid w:val="00583453"/>
    <w:rsid w:val="005835C0"/>
    <w:rsid w:val="00583B74"/>
    <w:rsid w:val="00583F04"/>
    <w:rsid w:val="00584007"/>
    <w:rsid w:val="005841D9"/>
    <w:rsid w:val="00584552"/>
    <w:rsid w:val="00584A17"/>
    <w:rsid w:val="00584AB1"/>
    <w:rsid w:val="00584E73"/>
    <w:rsid w:val="005853D5"/>
    <w:rsid w:val="00585815"/>
    <w:rsid w:val="005858AB"/>
    <w:rsid w:val="00585E1F"/>
    <w:rsid w:val="00585ECF"/>
    <w:rsid w:val="00585F2E"/>
    <w:rsid w:val="0058605A"/>
    <w:rsid w:val="0058663A"/>
    <w:rsid w:val="005867A6"/>
    <w:rsid w:val="00586852"/>
    <w:rsid w:val="00586B07"/>
    <w:rsid w:val="00586B86"/>
    <w:rsid w:val="00586CB1"/>
    <w:rsid w:val="00586D55"/>
    <w:rsid w:val="00586E02"/>
    <w:rsid w:val="005870B1"/>
    <w:rsid w:val="00587E0F"/>
    <w:rsid w:val="00587F24"/>
    <w:rsid w:val="00587F94"/>
    <w:rsid w:val="00590007"/>
    <w:rsid w:val="00590299"/>
    <w:rsid w:val="00590477"/>
    <w:rsid w:val="00590C33"/>
    <w:rsid w:val="00590DAC"/>
    <w:rsid w:val="00591030"/>
    <w:rsid w:val="0059139A"/>
    <w:rsid w:val="00591484"/>
    <w:rsid w:val="00591493"/>
    <w:rsid w:val="0059157C"/>
    <w:rsid w:val="00591851"/>
    <w:rsid w:val="00591B4C"/>
    <w:rsid w:val="00591B4F"/>
    <w:rsid w:val="00591B91"/>
    <w:rsid w:val="00592034"/>
    <w:rsid w:val="00592341"/>
    <w:rsid w:val="00592418"/>
    <w:rsid w:val="005926CA"/>
    <w:rsid w:val="0059272F"/>
    <w:rsid w:val="00592A9E"/>
    <w:rsid w:val="00592BE1"/>
    <w:rsid w:val="00593115"/>
    <w:rsid w:val="005931BD"/>
    <w:rsid w:val="00593243"/>
    <w:rsid w:val="00593421"/>
    <w:rsid w:val="00593655"/>
    <w:rsid w:val="005936E5"/>
    <w:rsid w:val="00593A8E"/>
    <w:rsid w:val="00593DFD"/>
    <w:rsid w:val="005942AB"/>
    <w:rsid w:val="0059480B"/>
    <w:rsid w:val="0059494A"/>
    <w:rsid w:val="0059495B"/>
    <w:rsid w:val="00594CC3"/>
    <w:rsid w:val="00594F14"/>
    <w:rsid w:val="0059542C"/>
    <w:rsid w:val="005959E0"/>
    <w:rsid w:val="00595BC5"/>
    <w:rsid w:val="00595E74"/>
    <w:rsid w:val="00596121"/>
    <w:rsid w:val="005962AB"/>
    <w:rsid w:val="0059668E"/>
    <w:rsid w:val="0059692D"/>
    <w:rsid w:val="00596CF6"/>
    <w:rsid w:val="0059700F"/>
    <w:rsid w:val="005970C4"/>
    <w:rsid w:val="005970F3"/>
    <w:rsid w:val="005971AD"/>
    <w:rsid w:val="00597456"/>
    <w:rsid w:val="005977F1"/>
    <w:rsid w:val="00597A82"/>
    <w:rsid w:val="00597E18"/>
    <w:rsid w:val="00597F89"/>
    <w:rsid w:val="005A008B"/>
    <w:rsid w:val="005A05D7"/>
    <w:rsid w:val="005A0750"/>
    <w:rsid w:val="005A09A5"/>
    <w:rsid w:val="005A0A40"/>
    <w:rsid w:val="005A0BD0"/>
    <w:rsid w:val="005A0C23"/>
    <w:rsid w:val="005A0D22"/>
    <w:rsid w:val="005A1533"/>
    <w:rsid w:val="005A177D"/>
    <w:rsid w:val="005A183D"/>
    <w:rsid w:val="005A197C"/>
    <w:rsid w:val="005A1B60"/>
    <w:rsid w:val="005A1B83"/>
    <w:rsid w:val="005A1CAD"/>
    <w:rsid w:val="005A1D6F"/>
    <w:rsid w:val="005A1EB4"/>
    <w:rsid w:val="005A24AF"/>
    <w:rsid w:val="005A250E"/>
    <w:rsid w:val="005A264B"/>
    <w:rsid w:val="005A2C20"/>
    <w:rsid w:val="005A3103"/>
    <w:rsid w:val="005A333C"/>
    <w:rsid w:val="005A335F"/>
    <w:rsid w:val="005A348F"/>
    <w:rsid w:val="005A3519"/>
    <w:rsid w:val="005A36AB"/>
    <w:rsid w:val="005A3797"/>
    <w:rsid w:val="005A3B08"/>
    <w:rsid w:val="005A3D2C"/>
    <w:rsid w:val="005A3E98"/>
    <w:rsid w:val="005A402E"/>
    <w:rsid w:val="005A40AF"/>
    <w:rsid w:val="005A429A"/>
    <w:rsid w:val="005A4358"/>
    <w:rsid w:val="005A476F"/>
    <w:rsid w:val="005A47E2"/>
    <w:rsid w:val="005A4CD2"/>
    <w:rsid w:val="005A4D81"/>
    <w:rsid w:val="005A4F75"/>
    <w:rsid w:val="005A50D3"/>
    <w:rsid w:val="005A5587"/>
    <w:rsid w:val="005A560F"/>
    <w:rsid w:val="005A587A"/>
    <w:rsid w:val="005A5A29"/>
    <w:rsid w:val="005A5E66"/>
    <w:rsid w:val="005A61ED"/>
    <w:rsid w:val="005A64FA"/>
    <w:rsid w:val="005A6938"/>
    <w:rsid w:val="005A6BC4"/>
    <w:rsid w:val="005A6EB5"/>
    <w:rsid w:val="005A6FF8"/>
    <w:rsid w:val="005A724E"/>
    <w:rsid w:val="005A72EA"/>
    <w:rsid w:val="005A76AF"/>
    <w:rsid w:val="005A78BD"/>
    <w:rsid w:val="005A7B67"/>
    <w:rsid w:val="005A7CB5"/>
    <w:rsid w:val="005A7F60"/>
    <w:rsid w:val="005A7FE3"/>
    <w:rsid w:val="005B01FA"/>
    <w:rsid w:val="005B0310"/>
    <w:rsid w:val="005B0B33"/>
    <w:rsid w:val="005B0C13"/>
    <w:rsid w:val="005B0E28"/>
    <w:rsid w:val="005B0E54"/>
    <w:rsid w:val="005B116E"/>
    <w:rsid w:val="005B1654"/>
    <w:rsid w:val="005B16DF"/>
    <w:rsid w:val="005B1951"/>
    <w:rsid w:val="005B1D79"/>
    <w:rsid w:val="005B1E19"/>
    <w:rsid w:val="005B1FD2"/>
    <w:rsid w:val="005B207F"/>
    <w:rsid w:val="005B229D"/>
    <w:rsid w:val="005B25B7"/>
    <w:rsid w:val="005B2CE8"/>
    <w:rsid w:val="005B2EE7"/>
    <w:rsid w:val="005B2F63"/>
    <w:rsid w:val="005B30DC"/>
    <w:rsid w:val="005B3184"/>
    <w:rsid w:val="005B31A1"/>
    <w:rsid w:val="005B3486"/>
    <w:rsid w:val="005B3C2A"/>
    <w:rsid w:val="005B3C5C"/>
    <w:rsid w:val="005B3EF5"/>
    <w:rsid w:val="005B41EE"/>
    <w:rsid w:val="005B42C9"/>
    <w:rsid w:val="005B4375"/>
    <w:rsid w:val="005B43B8"/>
    <w:rsid w:val="005B46C3"/>
    <w:rsid w:val="005B480B"/>
    <w:rsid w:val="005B493B"/>
    <w:rsid w:val="005B4DB6"/>
    <w:rsid w:val="005B4E24"/>
    <w:rsid w:val="005B4F08"/>
    <w:rsid w:val="005B4F6B"/>
    <w:rsid w:val="005B5018"/>
    <w:rsid w:val="005B504C"/>
    <w:rsid w:val="005B524F"/>
    <w:rsid w:val="005B5291"/>
    <w:rsid w:val="005B52A6"/>
    <w:rsid w:val="005B556E"/>
    <w:rsid w:val="005B5C1D"/>
    <w:rsid w:val="005B5C46"/>
    <w:rsid w:val="005B5D86"/>
    <w:rsid w:val="005B60B8"/>
    <w:rsid w:val="005B6505"/>
    <w:rsid w:val="005B6CEE"/>
    <w:rsid w:val="005B757F"/>
    <w:rsid w:val="005B7634"/>
    <w:rsid w:val="005B7997"/>
    <w:rsid w:val="005B7B2C"/>
    <w:rsid w:val="005B7D28"/>
    <w:rsid w:val="005C0316"/>
    <w:rsid w:val="005C0C01"/>
    <w:rsid w:val="005C1263"/>
    <w:rsid w:val="005C1369"/>
    <w:rsid w:val="005C16D3"/>
    <w:rsid w:val="005C1836"/>
    <w:rsid w:val="005C185F"/>
    <w:rsid w:val="005C1C06"/>
    <w:rsid w:val="005C1EE2"/>
    <w:rsid w:val="005C22AD"/>
    <w:rsid w:val="005C241F"/>
    <w:rsid w:val="005C2950"/>
    <w:rsid w:val="005C2BA3"/>
    <w:rsid w:val="005C2C88"/>
    <w:rsid w:val="005C34D6"/>
    <w:rsid w:val="005C3CA2"/>
    <w:rsid w:val="005C3E30"/>
    <w:rsid w:val="005C3EB8"/>
    <w:rsid w:val="005C41D2"/>
    <w:rsid w:val="005C4202"/>
    <w:rsid w:val="005C42EC"/>
    <w:rsid w:val="005C442E"/>
    <w:rsid w:val="005C4476"/>
    <w:rsid w:val="005C4764"/>
    <w:rsid w:val="005C4913"/>
    <w:rsid w:val="005C5123"/>
    <w:rsid w:val="005C5257"/>
    <w:rsid w:val="005C547B"/>
    <w:rsid w:val="005C5732"/>
    <w:rsid w:val="005C5C69"/>
    <w:rsid w:val="005C5EEA"/>
    <w:rsid w:val="005C6002"/>
    <w:rsid w:val="005C64F9"/>
    <w:rsid w:val="005C6600"/>
    <w:rsid w:val="005C6601"/>
    <w:rsid w:val="005C681B"/>
    <w:rsid w:val="005C686D"/>
    <w:rsid w:val="005C6932"/>
    <w:rsid w:val="005C6DB0"/>
    <w:rsid w:val="005C7184"/>
    <w:rsid w:val="005C7365"/>
    <w:rsid w:val="005C73A2"/>
    <w:rsid w:val="005C77E6"/>
    <w:rsid w:val="005C7921"/>
    <w:rsid w:val="005C7E06"/>
    <w:rsid w:val="005D02BC"/>
    <w:rsid w:val="005D0753"/>
    <w:rsid w:val="005D083A"/>
    <w:rsid w:val="005D0999"/>
    <w:rsid w:val="005D0BDD"/>
    <w:rsid w:val="005D0C5B"/>
    <w:rsid w:val="005D0E0B"/>
    <w:rsid w:val="005D1149"/>
    <w:rsid w:val="005D128B"/>
    <w:rsid w:val="005D134F"/>
    <w:rsid w:val="005D16C1"/>
    <w:rsid w:val="005D177D"/>
    <w:rsid w:val="005D1989"/>
    <w:rsid w:val="005D1A4A"/>
    <w:rsid w:val="005D1E13"/>
    <w:rsid w:val="005D1E94"/>
    <w:rsid w:val="005D2296"/>
    <w:rsid w:val="005D241C"/>
    <w:rsid w:val="005D2783"/>
    <w:rsid w:val="005D2B8C"/>
    <w:rsid w:val="005D2C89"/>
    <w:rsid w:val="005D2D01"/>
    <w:rsid w:val="005D2F13"/>
    <w:rsid w:val="005D3158"/>
    <w:rsid w:val="005D3395"/>
    <w:rsid w:val="005D33DE"/>
    <w:rsid w:val="005D3426"/>
    <w:rsid w:val="005D3917"/>
    <w:rsid w:val="005D3959"/>
    <w:rsid w:val="005D3993"/>
    <w:rsid w:val="005D3DF9"/>
    <w:rsid w:val="005D3E3B"/>
    <w:rsid w:val="005D43C3"/>
    <w:rsid w:val="005D44CE"/>
    <w:rsid w:val="005D4AF1"/>
    <w:rsid w:val="005D4B68"/>
    <w:rsid w:val="005D4F2E"/>
    <w:rsid w:val="005D5126"/>
    <w:rsid w:val="005D51C3"/>
    <w:rsid w:val="005D555F"/>
    <w:rsid w:val="005D575A"/>
    <w:rsid w:val="005D5BF7"/>
    <w:rsid w:val="005D6121"/>
    <w:rsid w:val="005D62EE"/>
    <w:rsid w:val="005D64D5"/>
    <w:rsid w:val="005D67AA"/>
    <w:rsid w:val="005D68C7"/>
    <w:rsid w:val="005D68EE"/>
    <w:rsid w:val="005D6952"/>
    <w:rsid w:val="005D6A10"/>
    <w:rsid w:val="005D6A4A"/>
    <w:rsid w:val="005D6B02"/>
    <w:rsid w:val="005D740A"/>
    <w:rsid w:val="005D761F"/>
    <w:rsid w:val="005D78A0"/>
    <w:rsid w:val="005D7ABF"/>
    <w:rsid w:val="005D7CAB"/>
    <w:rsid w:val="005D7EB0"/>
    <w:rsid w:val="005D7EC6"/>
    <w:rsid w:val="005E0069"/>
    <w:rsid w:val="005E03A2"/>
    <w:rsid w:val="005E03C9"/>
    <w:rsid w:val="005E0C9B"/>
    <w:rsid w:val="005E0D9B"/>
    <w:rsid w:val="005E0E01"/>
    <w:rsid w:val="005E0E70"/>
    <w:rsid w:val="005E129D"/>
    <w:rsid w:val="005E1326"/>
    <w:rsid w:val="005E142C"/>
    <w:rsid w:val="005E163D"/>
    <w:rsid w:val="005E198D"/>
    <w:rsid w:val="005E1AC4"/>
    <w:rsid w:val="005E1ADF"/>
    <w:rsid w:val="005E2494"/>
    <w:rsid w:val="005E28A0"/>
    <w:rsid w:val="005E28BE"/>
    <w:rsid w:val="005E36CE"/>
    <w:rsid w:val="005E38C0"/>
    <w:rsid w:val="005E3A47"/>
    <w:rsid w:val="005E3D61"/>
    <w:rsid w:val="005E4057"/>
    <w:rsid w:val="005E44D6"/>
    <w:rsid w:val="005E46B2"/>
    <w:rsid w:val="005E4A7E"/>
    <w:rsid w:val="005E5189"/>
    <w:rsid w:val="005E522A"/>
    <w:rsid w:val="005E54FA"/>
    <w:rsid w:val="005E5B2E"/>
    <w:rsid w:val="005E5B57"/>
    <w:rsid w:val="005E5EE2"/>
    <w:rsid w:val="005E60A8"/>
    <w:rsid w:val="005E61E9"/>
    <w:rsid w:val="005E62CA"/>
    <w:rsid w:val="005E6355"/>
    <w:rsid w:val="005E66BC"/>
    <w:rsid w:val="005E6815"/>
    <w:rsid w:val="005E686D"/>
    <w:rsid w:val="005E6981"/>
    <w:rsid w:val="005E6AE0"/>
    <w:rsid w:val="005E6E77"/>
    <w:rsid w:val="005E6F6B"/>
    <w:rsid w:val="005E7062"/>
    <w:rsid w:val="005E70D1"/>
    <w:rsid w:val="005E74BD"/>
    <w:rsid w:val="005E7958"/>
    <w:rsid w:val="005E7DC2"/>
    <w:rsid w:val="005E7DD0"/>
    <w:rsid w:val="005F0019"/>
    <w:rsid w:val="005F073D"/>
    <w:rsid w:val="005F0757"/>
    <w:rsid w:val="005F0D40"/>
    <w:rsid w:val="005F0D6A"/>
    <w:rsid w:val="005F0EBC"/>
    <w:rsid w:val="005F1100"/>
    <w:rsid w:val="005F12BC"/>
    <w:rsid w:val="005F143D"/>
    <w:rsid w:val="005F1778"/>
    <w:rsid w:val="005F1E2E"/>
    <w:rsid w:val="005F1F6E"/>
    <w:rsid w:val="005F2019"/>
    <w:rsid w:val="005F207D"/>
    <w:rsid w:val="005F21D3"/>
    <w:rsid w:val="005F27BF"/>
    <w:rsid w:val="005F2991"/>
    <w:rsid w:val="005F2995"/>
    <w:rsid w:val="005F2EFC"/>
    <w:rsid w:val="005F3128"/>
    <w:rsid w:val="005F37C0"/>
    <w:rsid w:val="005F39A3"/>
    <w:rsid w:val="005F3D1B"/>
    <w:rsid w:val="005F3DAD"/>
    <w:rsid w:val="005F3F99"/>
    <w:rsid w:val="005F4026"/>
    <w:rsid w:val="005F4100"/>
    <w:rsid w:val="005F42D7"/>
    <w:rsid w:val="005F441B"/>
    <w:rsid w:val="005F48F4"/>
    <w:rsid w:val="005F4A6E"/>
    <w:rsid w:val="005F4AE1"/>
    <w:rsid w:val="005F4DD6"/>
    <w:rsid w:val="005F525C"/>
    <w:rsid w:val="005F5433"/>
    <w:rsid w:val="005F579F"/>
    <w:rsid w:val="005F62BE"/>
    <w:rsid w:val="005F6349"/>
    <w:rsid w:val="005F63AF"/>
    <w:rsid w:val="005F63B3"/>
    <w:rsid w:val="005F682C"/>
    <w:rsid w:val="005F6948"/>
    <w:rsid w:val="005F69B8"/>
    <w:rsid w:val="005F6F52"/>
    <w:rsid w:val="005F733B"/>
    <w:rsid w:val="005F7931"/>
    <w:rsid w:val="005F7980"/>
    <w:rsid w:val="005F7A64"/>
    <w:rsid w:val="005F7AFC"/>
    <w:rsid w:val="005F7C68"/>
    <w:rsid w:val="005F7D1B"/>
    <w:rsid w:val="005F7D88"/>
    <w:rsid w:val="005F7DD8"/>
    <w:rsid w:val="00600415"/>
    <w:rsid w:val="00600730"/>
    <w:rsid w:val="00600980"/>
    <w:rsid w:val="00600AA0"/>
    <w:rsid w:val="0060155C"/>
    <w:rsid w:val="0060156D"/>
    <w:rsid w:val="0060190F"/>
    <w:rsid w:val="00601EA1"/>
    <w:rsid w:val="00601F47"/>
    <w:rsid w:val="00602169"/>
    <w:rsid w:val="006021A3"/>
    <w:rsid w:val="006024E9"/>
    <w:rsid w:val="00602A74"/>
    <w:rsid w:val="00602AFF"/>
    <w:rsid w:val="00602B7B"/>
    <w:rsid w:val="00603735"/>
    <w:rsid w:val="00603801"/>
    <w:rsid w:val="00603B43"/>
    <w:rsid w:val="00603FF0"/>
    <w:rsid w:val="00604098"/>
    <w:rsid w:val="006040EC"/>
    <w:rsid w:val="00604520"/>
    <w:rsid w:val="00604602"/>
    <w:rsid w:val="00604B96"/>
    <w:rsid w:val="00605049"/>
    <w:rsid w:val="0060572A"/>
    <w:rsid w:val="006057B9"/>
    <w:rsid w:val="00605B82"/>
    <w:rsid w:val="00605D02"/>
    <w:rsid w:val="00606A45"/>
    <w:rsid w:val="00606AF9"/>
    <w:rsid w:val="00606E4D"/>
    <w:rsid w:val="00606FCC"/>
    <w:rsid w:val="006070C6"/>
    <w:rsid w:val="00607BE8"/>
    <w:rsid w:val="00607D1A"/>
    <w:rsid w:val="00607ED3"/>
    <w:rsid w:val="00607FE5"/>
    <w:rsid w:val="00610AEE"/>
    <w:rsid w:val="006111C4"/>
    <w:rsid w:val="00611564"/>
    <w:rsid w:val="006115D0"/>
    <w:rsid w:val="00611EF6"/>
    <w:rsid w:val="006121CE"/>
    <w:rsid w:val="0061249B"/>
    <w:rsid w:val="0061252E"/>
    <w:rsid w:val="00612606"/>
    <w:rsid w:val="00612608"/>
    <w:rsid w:val="00612668"/>
    <w:rsid w:val="006126F0"/>
    <w:rsid w:val="00612889"/>
    <w:rsid w:val="00612A3C"/>
    <w:rsid w:val="00612C2B"/>
    <w:rsid w:val="00612CBE"/>
    <w:rsid w:val="00612D1A"/>
    <w:rsid w:val="0061309F"/>
    <w:rsid w:val="00613273"/>
    <w:rsid w:val="0061337E"/>
    <w:rsid w:val="00613B30"/>
    <w:rsid w:val="00613BEA"/>
    <w:rsid w:val="00613C5C"/>
    <w:rsid w:val="00613E63"/>
    <w:rsid w:val="00613E7C"/>
    <w:rsid w:val="00613E7E"/>
    <w:rsid w:val="00613EAC"/>
    <w:rsid w:val="00613F19"/>
    <w:rsid w:val="00614085"/>
    <w:rsid w:val="006144BC"/>
    <w:rsid w:val="00614AC9"/>
    <w:rsid w:val="006153C3"/>
    <w:rsid w:val="006154F7"/>
    <w:rsid w:val="0061567F"/>
    <w:rsid w:val="0061571A"/>
    <w:rsid w:val="006157B6"/>
    <w:rsid w:val="00615C4B"/>
    <w:rsid w:val="00615FA2"/>
    <w:rsid w:val="00615FE0"/>
    <w:rsid w:val="00616256"/>
    <w:rsid w:val="006162F3"/>
    <w:rsid w:val="006163D4"/>
    <w:rsid w:val="00616459"/>
    <w:rsid w:val="0061647E"/>
    <w:rsid w:val="006167DE"/>
    <w:rsid w:val="00616E2E"/>
    <w:rsid w:val="00616E7B"/>
    <w:rsid w:val="006171FE"/>
    <w:rsid w:val="0061721B"/>
    <w:rsid w:val="00617318"/>
    <w:rsid w:val="00617930"/>
    <w:rsid w:val="00617D49"/>
    <w:rsid w:val="00617E7D"/>
    <w:rsid w:val="00617E84"/>
    <w:rsid w:val="00620603"/>
    <w:rsid w:val="00620C10"/>
    <w:rsid w:val="00620E7F"/>
    <w:rsid w:val="00621075"/>
    <w:rsid w:val="006213A8"/>
    <w:rsid w:val="0062184F"/>
    <w:rsid w:val="00621A5B"/>
    <w:rsid w:val="00621A7A"/>
    <w:rsid w:val="00621CCA"/>
    <w:rsid w:val="00621F8D"/>
    <w:rsid w:val="006221C7"/>
    <w:rsid w:val="00622311"/>
    <w:rsid w:val="0062268B"/>
    <w:rsid w:val="00622A6E"/>
    <w:rsid w:val="00622B6C"/>
    <w:rsid w:val="00622BD1"/>
    <w:rsid w:val="00622C52"/>
    <w:rsid w:val="00622E67"/>
    <w:rsid w:val="00623316"/>
    <w:rsid w:val="006235A4"/>
    <w:rsid w:val="00623694"/>
    <w:rsid w:val="006236D0"/>
    <w:rsid w:val="00623758"/>
    <w:rsid w:val="0062376F"/>
    <w:rsid w:val="00623A2D"/>
    <w:rsid w:val="00623B2B"/>
    <w:rsid w:val="00623CD0"/>
    <w:rsid w:val="00623EAE"/>
    <w:rsid w:val="00624003"/>
    <w:rsid w:val="00624117"/>
    <w:rsid w:val="0062479D"/>
    <w:rsid w:val="006247D7"/>
    <w:rsid w:val="00624889"/>
    <w:rsid w:val="006249B7"/>
    <w:rsid w:val="00624B27"/>
    <w:rsid w:val="00624C39"/>
    <w:rsid w:val="00624F14"/>
    <w:rsid w:val="006250B6"/>
    <w:rsid w:val="006251DF"/>
    <w:rsid w:val="00625449"/>
    <w:rsid w:val="006255D8"/>
    <w:rsid w:val="00625621"/>
    <w:rsid w:val="0062566A"/>
    <w:rsid w:val="00625878"/>
    <w:rsid w:val="00625AA4"/>
    <w:rsid w:val="0062639C"/>
    <w:rsid w:val="006263B9"/>
    <w:rsid w:val="0062675B"/>
    <w:rsid w:val="00626B38"/>
    <w:rsid w:val="00626C8F"/>
    <w:rsid w:val="006272E5"/>
    <w:rsid w:val="0062738B"/>
    <w:rsid w:val="006273AF"/>
    <w:rsid w:val="006273E1"/>
    <w:rsid w:val="0062755D"/>
    <w:rsid w:val="0062774C"/>
    <w:rsid w:val="006278A2"/>
    <w:rsid w:val="00627B29"/>
    <w:rsid w:val="006301A6"/>
    <w:rsid w:val="00630246"/>
    <w:rsid w:val="006303AF"/>
    <w:rsid w:val="0063084D"/>
    <w:rsid w:val="006309C7"/>
    <w:rsid w:val="006309D8"/>
    <w:rsid w:val="00630C31"/>
    <w:rsid w:val="00630E49"/>
    <w:rsid w:val="00630E67"/>
    <w:rsid w:val="0063162B"/>
    <w:rsid w:val="00631B27"/>
    <w:rsid w:val="0063248C"/>
    <w:rsid w:val="006325ED"/>
    <w:rsid w:val="0063266F"/>
    <w:rsid w:val="0063279B"/>
    <w:rsid w:val="00632826"/>
    <w:rsid w:val="006329AD"/>
    <w:rsid w:val="006329C2"/>
    <w:rsid w:val="00632A98"/>
    <w:rsid w:val="006332EE"/>
    <w:rsid w:val="0063356A"/>
    <w:rsid w:val="00633587"/>
    <w:rsid w:val="00633E88"/>
    <w:rsid w:val="00633F3E"/>
    <w:rsid w:val="00634032"/>
    <w:rsid w:val="00634109"/>
    <w:rsid w:val="0063416F"/>
    <w:rsid w:val="006343CF"/>
    <w:rsid w:val="0063441C"/>
    <w:rsid w:val="00634447"/>
    <w:rsid w:val="00634C48"/>
    <w:rsid w:val="00634C70"/>
    <w:rsid w:val="00634CAB"/>
    <w:rsid w:val="00634CB9"/>
    <w:rsid w:val="00634D2C"/>
    <w:rsid w:val="00635034"/>
    <w:rsid w:val="00635096"/>
    <w:rsid w:val="006351EF"/>
    <w:rsid w:val="00635810"/>
    <w:rsid w:val="00635A5C"/>
    <w:rsid w:val="00635DD6"/>
    <w:rsid w:val="00635E34"/>
    <w:rsid w:val="0063611B"/>
    <w:rsid w:val="00636345"/>
    <w:rsid w:val="00636392"/>
    <w:rsid w:val="006365F7"/>
    <w:rsid w:val="00636814"/>
    <w:rsid w:val="00636C63"/>
    <w:rsid w:val="0063707D"/>
    <w:rsid w:val="006371FB"/>
    <w:rsid w:val="00637613"/>
    <w:rsid w:val="006376DC"/>
    <w:rsid w:val="006376EB"/>
    <w:rsid w:val="006378B3"/>
    <w:rsid w:val="006378B6"/>
    <w:rsid w:val="006379D5"/>
    <w:rsid w:val="00637CE6"/>
    <w:rsid w:val="00637FDF"/>
    <w:rsid w:val="0064021A"/>
    <w:rsid w:val="00640297"/>
    <w:rsid w:val="00640F08"/>
    <w:rsid w:val="00641457"/>
    <w:rsid w:val="00641E01"/>
    <w:rsid w:val="00641E46"/>
    <w:rsid w:val="00641FBB"/>
    <w:rsid w:val="00642444"/>
    <w:rsid w:val="006428AB"/>
    <w:rsid w:val="006432B3"/>
    <w:rsid w:val="00643454"/>
    <w:rsid w:val="0064390F"/>
    <w:rsid w:val="0064396B"/>
    <w:rsid w:val="00643C52"/>
    <w:rsid w:val="00643E4E"/>
    <w:rsid w:val="00644069"/>
    <w:rsid w:val="0064409C"/>
    <w:rsid w:val="006440CE"/>
    <w:rsid w:val="006441EF"/>
    <w:rsid w:val="006441F7"/>
    <w:rsid w:val="006443EA"/>
    <w:rsid w:val="00644536"/>
    <w:rsid w:val="00644853"/>
    <w:rsid w:val="006448FD"/>
    <w:rsid w:val="006449C5"/>
    <w:rsid w:val="00644A88"/>
    <w:rsid w:val="00644BF1"/>
    <w:rsid w:val="00645139"/>
    <w:rsid w:val="006456A1"/>
    <w:rsid w:val="0064575F"/>
    <w:rsid w:val="006458A9"/>
    <w:rsid w:val="00645939"/>
    <w:rsid w:val="00645997"/>
    <w:rsid w:val="00645CBF"/>
    <w:rsid w:val="00645D42"/>
    <w:rsid w:val="00645FCA"/>
    <w:rsid w:val="00646227"/>
    <w:rsid w:val="00646413"/>
    <w:rsid w:val="00646535"/>
    <w:rsid w:val="00646822"/>
    <w:rsid w:val="00646898"/>
    <w:rsid w:val="00646C5B"/>
    <w:rsid w:val="006472D0"/>
    <w:rsid w:val="006474F1"/>
    <w:rsid w:val="00647542"/>
    <w:rsid w:val="00647966"/>
    <w:rsid w:val="0065000D"/>
    <w:rsid w:val="006503F8"/>
    <w:rsid w:val="006505A7"/>
    <w:rsid w:val="006506C8"/>
    <w:rsid w:val="00650A7D"/>
    <w:rsid w:val="00650AFE"/>
    <w:rsid w:val="00651BF6"/>
    <w:rsid w:val="00651F8C"/>
    <w:rsid w:val="00652179"/>
    <w:rsid w:val="00652520"/>
    <w:rsid w:val="00652984"/>
    <w:rsid w:val="00652CDB"/>
    <w:rsid w:val="00652D63"/>
    <w:rsid w:val="00652E7E"/>
    <w:rsid w:val="00652F95"/>
    <w:rsid w:val="006534B0"/>
    <w:rsid w:val="006534CE"/>
    <w:rsid w:val="00653671"/>
    <w:rsid w:val="006537EB"/>
    <w:rsid w:val="006539E4"/>
    <w:rsid w:val="00653DA5"/>
    <w:rsid w:val="00654116"/>
    <w:rsid w:val="006543CF"/>
    <w:rsid w:val="006544DE"/>
    <w:rsid w:val="00654675"/>
    <w:rsid w:val="00654C09"/>
    <w:rsid w:val="00654CAE"/>
    <w:rsid w:val="00654D29"/>
    <w:rsid w:val="00654D2A"/>
    <w:rsid w:val="006550F1"/>
    <w:rsid w:val="00655114"/>
    <w:rsid w:val="0065519A"/>
    <w:rsid w:val="0065575C"/>
    <w:rsid w:val="00655810"/>
    <w:rsid w:val="00655C95"/>
    <w:rsid w:val="00655E8F"/>
    <w:rsid w:val="0065666F"/>
    <w:rsid w:val="006566C5"/>
    <w:rsid w:val="00656C19"/>
    <w:rsid w:val="00656C79"/>
    <w:rsid w:val="00657B79"/>
    <w:rsid w:val="00660636"/>
    <w:rsid w:val="0066080A"/>
    <w:rsid w:val="00660A24"/>
    <w:rsid w:val="00660E2F"/>
    <w:rsid w:val="00660E75"/>
    <w:rsid w:val="00661489"/>
    <w:rsid w:val="0066177F"/>
    <w:rsid w:val="00661A90"/>
    <w:rsid w:val="00661ADD"/>
    <w:rsid w:val="00661D54"/>
    <w:rsid w:val="00661E76"/>
    <w:rsid w:val="00662014"/>
    <w:rsid w:val="00662092"/>
    <w:rsid w:val="00662343"/>
    <w:rsid w:val="0066294A"/>
    <w:rsid w:val="00662C06"/>
    <w:rsid w:val="00662C1B"/>
    <w:rsid w:val="00662DA8"/>
    <w:rsid w:val="00662DE2"/>
    <w:rsid w:val="0066304B"/>
    <w:rsid w:val="00663189"/>
    <w:rsid w:val="00663E1B"/>
    <w:rsid w:val="00663F7D"/>
    <w:rsid w:val="0066430A"/>
    <w:rsid w:val="00664443"/>
    <w:rsid w:val="006644A4"/>
    <w:rsid w:val="00664523"/>
    <w:rsid w:val="006646A5"/>
    <w:rsid w:val="0066476A"/>
    <w:rsid w:val="0066491B"/>
    <w:rsid w:val="00664A3E"/>
    <w:rsid w:val="00664AFC"/>
    <w:rsid w:val="00664C8E"/>
    <w:rsid w:val="00664FED"/>
    <w:rsid w:val="006651DC"/>
    <w:rsid w:val="00665267"/>
    <w:rsid w:val="006659E7"/>
    <w:rsid w:val="00665B77"/>
    <w:rsid w:val="00665C44"/>
    <w:rsid w:val="00665C92"/>
    <w:rsid w:val="00665DE2"/>
    <w:rsid w:val="00665ED3"/>
    <w:rsid w:val="006660F6"/>
    <w:rsid w:val="0066613F"/>
    <w:rsid w:val="00666171"/>
    <w:rsid w:val="00666231"/>
    <w:rsid w:val="00666273"/>
    <w:rsid w:val="00666308"/>
    <w:rsid w:val="00666875"/>
    <w:rsid w:val="00666ACF"/>
    <w:rsid w:val="0066737D"/>
    <w:rsid w:val="0066744D"/>
    <w:rsid w:val="006674E2"/>
    <w:rsid w:val="006675D8"/>
    <w:rsid w:val="00667747"/>
    <w:rsid w:val="00667838"/>
    <w:rsid w:val="006679AB"/>
    <w:rsid w:val="00667BE3"/>
    <w:rsid w:val="00667D65"/>
    <w:rsid w:val="00667E34"/>
    <w:rsid w:val="0067030E"/>
    <w:rsid w:val="00670466"/>
    <w:rsid w:val="00670699"/>
    <w:rsid w:val="006707FE"/>
    <w:rsid w:val="00670BE8"/>
    <w:rsid w:val="0067107F"/>
    <w:rsid w:val="0067134A"/>
    <w:rsid w:val="00671394"/>
    <w:rsid w:val="00671D91"/>
    <w:rsid w:val="006720A0"/>
    <w:rsid w:val="00672142"/>
    <w:rsid w:val="00672199"/>
    <w:rsid w:val="00672263"/>
    <w:rsid w:val="0067230A"/>
    <w:rsid w:val="006725F7"/>
    <w:rsid w:val="0067269A"/>
    <w:rsid w:val="0067304E"/>
    <w:rsid w:val="00673415"/>
    <w:rsid w:val="00673AB8"/>
    <w:rsid w:val="00673B82"/>
    <w:rsid w:val="0067405B"/>
    <w:rsid w:val="0067488E"/>
    <w:rsid w:val="0067492C"/>
    <w:rsid w:val="006749D8"/>
    <w:rsid w:val="006759CA"/>
    <w:rsid w:val="00675BEA"/>
    <w:rsid w:val="006760F9"/>
    <w:rsid w:val="006767F9"/>
    <w:rsid w:val="006769AE"/>
    <w:rsid w:val="00676A92"/>
    <w:rsid w:val="00676BDE"/>
    <w:rsid w:val="0067700E"/>
    <w:rsid w:val="00677261"/>
    <w:rsid w:val="006777D9"/>
    <w:rsid w:val="00677902"/>
    <w:rsid w:val="00677A9D"/>
    <w:rsid w:val="00677B26"/>
    <w:rsid w:val="0068013A"/>
    <w:rsid w:val="00680246"/>
    <w:rsid w:val="0068032D"/>
    <w:rsid w:val="00680855"/>
    <w:rsid w:val="00680968"/>
    <w:rsid w:val="00680D8D"/>
    <w:rsid w:val="00681168"/>
    <w:rsid w:val="0068129A"/>
    <w:rsid w:val="006812BC"/>
    <w:rsid w:val="0068135C"/>
    <w:rsid w:val="00681450"/>
    <w:rsid w:val="006815BA"/>
    <w:rsid w:val="00682178"/>
    <w:rsid w:val="006821CC"/>
    <w:rsid w:val="0068224F"/>
    <w:rsid w:val="00682301"/>
    <w:rsid w:val="006824E4"/>
    <w:rsid w:val="00682513"/>
    <w:rsid w:val="00682623"/>
    <w:rsid w:val="00682703"/>
    <w:rsid w:val="006829D7"/>
    <w:rsid w:val="006832F1"/>
    <w:rsid w:val="006835BF"/>
    <w:rsid w:val="0068360B"/>
    <w:rsid w:val="00684382"/>
    <w:rsid w:val="006845E1"/>
    <w:rsid w:val="006845ED"/>
    <w:rsid w:val="00684700"/>
    <w:rsid w:val="006847B7"/>
    <w:rsid w:val="00684832"/>
    <w:rsid w:val="00684858"/>
    <w:rsid w:val="006849EB"/>
    <w:rsid w:val="00684B00"/>
    <w:rsid w:val="00684B7F"/>
    <w:rsid w:val="00684BB5"/>
    <w:rsid w:val="00684C97"/>
    <w:rsid w:val="00684DE9"/>
    <w:rsid w:val="00684F92"/>
    <w:rsid w:val="006854D0"/>
    <w:rsid w:val="006858DA"/>
    <w:rsid w:val="00685EF2"/>
    <w:rsid w:val="00686071"/>
    <w:rsid w:val="006863D1"/>
    <w:rsid w:val="0068645E"/>
    <w:rsid w:val="006864CC"/>
    <w:rsid w:val="00686959"/>
    <w:rsid w:val="00686A93"/>
    <w:rsid w:val="00686D7D"/>
    <w:rsid w:val="00687DBC"/>
    <w:rsid w:val="0069014B"/>
    <w:rsid w:val="00690168"/>
    <w:rsid w:val="00690957"/>
    <w:rsid w:val="00690B49"/>
    <w:rsid w:val="00690DC8"/>
    <w:rsid w:val="00690F25"/>
    <w:rsid w:val="0069113E"/>
    <w:rsid w:val="006911A3"/>
    <w:rsid w:val="006915B2"/>
    <w:rsid w:val="006918A0"/>
    <w:rsid w:val="00691B48"/>
    <w:rsid w:val="006924FF"/>
    <w:rsid w:val="0069262B"/>
    <w:rsid w:val="00692874"/>
    <w:rsid w:val="00692CDC"/>
    <w:rsid w:val="00692D5D"/>
    <w:rsid w:val="00692E29"/>
    <w:rsid w:val="00693573"/>
    <w:rsid w:val="006935F4"/>
    <w:rsid w:val="0069399F"/>
    <w:rsid w:val="006939AE"/>
    <w:rsid w:val="00693AC6"/>
    <w:rsid w:val="00693AEF"/>
    <w:rsid w:val="00694173"/>
    <w:rsid w:val="00694219"/>
    <w:rsid w:val="00694374"/>
    <w:rsid w:val="006944F8"/>
    <w:rsid w:val="0069462D"/>
    <w:rsid w:val="00694720"/>
    <w:rsid w:val="006949AE"/>
    <w:rsid w:val="006949D0"/>
    <w:rsid w:val="006949E4"/>
    <w:rsid w:val="00694A06"/>
    <w:rsid w:val="00694B18"/>
    <w:rsid w:val="00694BFD"/>
    <w:rsid w:val="00694CED"/>
    <w:rsid w:val="00695650"/>
    <w:rsid w:val="0069643C"/>
    <w:rsid w:val="0069678A"/>
    <w:rsid w:val="00696D8A"/>
    <w:rsid w:val="006972E9"/>
    <w:rsid w:val="00697489"/>
    <w:rsid w:val="006976E0"/>
    <w:rsid w:val="0069786D"/>
    <w:rsid w:val="00697B16"/>
    <w:rsid w:val="00697CA0"/>
    <w:rsid w:val="00697DEF"/>
    <w:rsid w:val="006A00A5"/>
    <w:rsid w:val="006A0255"/>
    <w:rsid w:val="006A05D8"/>
    <w:rsid w:val="006A073F"/>
    <w:rsid w:val="006A07A8"/>
    <w:rsid w:val="006A0990"/>
    <w:rsid w:val="006A0CB6"/>
    <w:rsid w:val="006A0CFB"/>
    <w:rsid w:val="006A0F15"/>
    <w:rsid w:val="006A1019"/>
    <w:rsid w:val="006A11C4"/>
    <w:rsid w:val="006A16FE"/>
    <w:rsid w:val="006A170A"/>
    <w:rsid w:val="006A183B"/>
    <w:rsid w:val="006A189B"/>
    <w:rsid w:val="006A1B2A"/>
    <w:rsid w:val="006A1DBA"/>
    <w:rsid w:val="006A1EC7"/>
    <w:rsid w:val="006A1F3E"/>
    <w:rsid w:val="006A2150"/>
    <w:rsid w:val="006A221F"/>
    <w:rsid w:val="006A227B"/>
    <w:rsid w:val="006A2572"/>
    <w:rsid w:val="006A25A9"/>
    <w:rsid w:val="006A278C"/>
    <w:rsid w:val="006A2967"/>
    <w:rsid w:val="006A2AA5"/>
    <w:rsid w:val="006A2E32"/>
    <w:rsid w:val="006A308B"/>
    <w:rsid w:val="006A38F5"/>
    <w:rsid w:val="006A3993"/>
    <w:rsid w:val="006A426C"/>
    <w:rsid w:val="006A428A"/>
    <w:rsid w:val="006A498B"/>
    <w:rsid w:val="006A4A1A"/>
    <w:rsid w:val="006A513E"/>
    <w:rsid w:val="006A545F"/>
    <w:rsid w:val="006A5577"/>
    <w:rsid w:val="006A56C8"/>
    <w:rsid w:val="006A59F7"/>
    <w:rsid w:val="006A5D45"/>
    <w:rsid w:val="006A5DE8"/>
    <w:rsid w:val="006A5E32"/>
    <w:rsid w:val="006A5EAD"/>
    <w:rsid w:val="006A5F41"/>
    <w:rsid w:val="006A63F5"/>
    <w:rsid w:val="006A68B4"/>
    <w:rsid w:val="006A6AB1"/>
    <w:rsid w:val="006A6C35"/>
    <w:rsid w:val="006A6C67"/>
    <w:rsid w:val="006A7195"/>
    <w:rsid w:val="006A7201"/>
    <w:rsid w:val="006A7375"/>
    <w:rsid w:val="006A7464"/>
    <w:rsid w:val="006A75AF"/>
    <w:rsid w:val="006A7668"/>
    <w:rsid w:val="006A780F"/>
    <w:rsid w:val="006A78A0"/>
    <w:rsid w:val="006A79B1"/>
    <w:rsid w:val="006A7AD2"/>
    <w:rsid w:val="006B01D5"/>
    <w:rsid w:val="006B0880"/>
    <w:rsid w:val="006B0A83"/>
    <w:rsid w:val="006B0FB7"/>
    <w:rsid w:val="006B10B0"/>
    <w:rsid w:val="006B133A"/>
    <w:rsid w:val="006B199F"/>
    <w:rsid w:val="006B1D0F"/>
    <w:rsid w:val="006B1D7B"/>
    <w:rsid w:val="006B21D7"/>
    <w:rsid w:val="006B22AE"/>
    <w:rsid w:val="006B23A8"/>
    <w:rsid w:val="006B2AC3"/>
    <w:rsid w:val="006B2D79"/>
    <w:rsid w:val="006B2E0F"/>
    <w:rsid w:val="006B30E4"/>
    <w:rsid w:val="006B3220"/>
    <w:rsid w:val="006B3284"/>
    <w:rsid w:val="006B366E"/>
    <w:rsid w:val="006B3EA9"/>
    <w:rsid w:val="006B3EE2"/>
    <w:rsid w:val="006B437C"/>
    <w:rsid w:val="006B4641"/>
    <w:rsid w:val="006B4694"/>
    <w:rsid w:val="006B48E1"/>
    <w:rsid w:val="006B4C6F"/>
    <w:rsid w:val="006B4E42"/>
    <w:rsid w:val="006B4FB2"/>
    <w:rsid w:val="006B5052"/>
    <w:rsid w:val="006B553E"/>
    <w:rsid w:val="006B5B3D"/>
    <w:rsid w:val="006B63FC"/>
    <w:rsid w:val="006B6669"/>
    <w:rsid w:val="006B6A56"/>
    <w:rsid w:val="006B6AE1"/>
    <w:rsid w:val="006B6F4A"/>
    <w:rsid w:val="006B6FEF"/>
    <w:rsid w:val="006B726D"/>
    <w:rsid w:val="006B78F4"/>
    <w:rsid w:val="006B7A18"/>
    <w:rsid w:val="006B7F47"/>
    <w:rsid w:val="006C04D6"/>
    <w:rsid w:val="006C05A6"/>
    <w:rsid w:val="006C07C4"/>
    <w:rsid w:val="006C0803"/>
    <w:rsid w:val="006C0873"/>
    <w:rsid w:val="006C08A0"/>
    <w:rsid w:val="006C0AAF"/>
    <w:rsid w:val="006C0CA4"/>
    <w:rsid w:val="006C0E1E"/>
    <w:rsid w:val="006C0F12"/>
    <w:rsid w:val="006C1252"/>
    <w:rsid w:val="006C1361"/>
    <w:rsid w:val="006C1503"/>
    <w:rsid w:val="006C17CE"/>
    <w:rsid w:val="006C1B35"/>
    <w:rsid w:val="006C1B4C"/>
    <w:rsid w:val="006C2486"/>
    <w:rsid w:val="006C2761"/>
    <w:rsid w:val="006C2AE3"/>
    <w:rsid w:val="006C2CD1"/>
    <w:rsid w:val="006C3254"/>
    <w:rsid w:val="006C3400"/>
    <w:rsid w:val="006C3708"/>
    <w:rsid w:val="006C4205"/>
    <w:rsid w:val="006C421B"/>
    <w:rsid w:val="006C425F"/>
    <w:rsid w:val="006C4277"/>
    <w:rsid w:val="006C46E2"/>
    <w:rsid w:val="006C475E"/>
    <w:rsid w:val="006C4A89"/>
    <w:rsid w:val="006C4B0F"/>
    <w:rsid w:val="006C4C80"/>
    <w:rsid w:val="006C55B0"/>
    <w:rsid w:val="006C5B6C"/>
    <w:rsid w:val="006C5D59"/>
    <w:rsid w:val="006C5DAD"/>
    <w:rsid w:val="006C5E23"/>
    <w:rsid w:val="006C64B6"/>
    <w:rsid w:val="006C6A15"/>
    <w:rsid w:val="006C6AB1"/>
    <w:rsid w:val="006C6C3F"/>
    <w:rsid w:val="006C6E76"/>
    <w:rsid w:val="006C7243"/>
    <w:rsid w:val="006C7393"/>
    <w:rsid w:val="006C7A14"/>
    <w:rsid w:val="006C7AA9"/>
    <w:rsid w:val="006C7E03"/>
    <w:rsid w:val="006C7F83"/>
    <w:rsid w:val="006D0192"/>
    <w:rsid w:val="006D093F"/>
    <w:rsid w:val="006D0B41"/>
    <w:rsid w:val="006D0CC3"/>
    <w:rsid w:val="006D10F5"/>
    <w:rsid w:val="006D143B"/>
    <w:rsid w:val="006D164C"/>
    <w:rsid w:val="006D168B"/>
    <w:rsid w:val="006D1C01"/>
    <w:rsid w:val="006D1DC7"/>
    <w:rsid w:val="006D1F28"/>
    <w:rsid w:val="006D228A"/>
    <w:rsid w:val="006D2838"/>
    <w:rsid w:val="006D2903"/>
    <w:rsid w:val="006D292F"/>
    <w:rsid w:val="006D2BBC"/>
    <w:rsid w:val="006D2C7A"/>
    <w:rsid w:val="006D2F74"/>
    <w:rsid w:val="006D30EE"/>
    <w:rsid w:val="006D3202"/>
    <w:rsid w:val="006D33D7"/>
    <w:rsid w:val="006D348D"/>
    <w:rsid w:val="006D3630"/>
    <w:rsid w:val="006D3B08"/>
    <w:rsid w:val="006D41DB"/>
    <w:rsid w:val="006D4435"/>
    <w:rsid w:val="006D452F"/>
    <w:rsid w:val="006D4626"/>
    <w:rsid w:val="006D46F1"/>
    <w:rsid w:val="006D4BBD"/>
    <w:rsid w:val="006D4C05"/>
    <w:rsid w:val="006D4F2D"/>
    <w:rsid w:val="006D5077"/>
    <w:rsid w:val="006D50DF"/>
    <w:rsid w:val="006D522F"/>
    <w:rsid w:val="006D569A"/>
    <w:rsid w:val="006D56B9"/>
    <w:rsid w:val="006D5721"/>
    <w:rsid w:val="006D57CC"/>
    <w:rsid w:val="006D5B55"/>
    <w:rsid w:val="006D5CA6"/>
    <w:rsid w:val="006D5DDE"/>
    <w:rsid w:val="006D6980"/>
    <w:rsid w:val="006D6C75"/>
    <w:rsid w:val="006D6C8C"/>
    <w:rsid w:val="006D6FAA"/>
    <w:rsid w:val="006D7099"/>
    <w:rsid w:val="006D70F7"/>
    <w:rsid w:val="006D7631"/>
    <w:rsid w:val="006D7885"/>
    <w:rsid w:val="006D7A2D"/>
    <w:rsid w:val="006E01E6"/>
    <w:rsid w:val="006E03DF"/>
    <w:rsid w:val="006E04EA"/>
    <w:rsid w:val="006E073D"/>
    <w:rsid w:val="006E07A7"/>
    <w:rsid w:val="006E092A"/>
    <w:rsid w:val="006E0B8C"/>
    <w:rsid w:val="006E0FE9"/>
    <w:rsid w:val="006E1436"/>
    <w:rsid w:val="006E1546"/>
    <w:rsid w:val="006E164D"/>
    <w:rsid w:val="006E171C"/>
    <w:rsid w:val="006E18E9"/>
    <w:rsid w:val="006E18F5"/>
    <w:rsid w:val="006E1D5A"/>
    <w:rsid w:val="006E1E09"/>
    <w:rsid w:val="006E2820"/>
    <w:rsid w:val="006E2822"/>
    <w:rsid w:val="006E28E5"/>
    <w:rsid w:val="006E2946"/>
    <w:rsid w:val="006E2EB1"/>
    <w:rsid w:val="006E2FF7"/>
    <w:rsid w:val="006E346A"/>
    <w:rsid w:val="006E3756"/>
    <w:rsid w:val="006E381F"/>
    <w:rsid w:val="006E3AC2"/>
    <w:rsid w:val="006E3CA4"/>
    <w:rsid w:val="006E3CE0"/>
    <w:rsid w:val="006E3DDD"/>
    <w:rsid w:val="006E3FF2"/>
    <w:rsid w:val="006E41D0"/>
    <w:rsid w:val="006E4CC0"/>
    <w:rsid w:val="006E4DD5"/>
    <w:rsid w:val="006E4E97"/>
    <w:rsid w:val="006E4FDC"/>
    <w:rsid w:val="006E5421"/>
    <w:rsid w:val="006E5784"/>
    <w:rsid w:val="006E5CB8"/>
    <w:rsid w:val="006E5D10"/>
    <w:rsid w:val="006E5EBD"/>
    <w:rsid w:val="006E6433"/>
    <w:rsid w:val="006E6521"/>
    <w:rsid w:val="006E65C3"/>
    <w:rsid w:val="006E66AA"/>
    <w:rsid w:val="006E6E92"/>
    <w:rsid w:val="006E708A"/>
    <w:rsid w:val="006E77F4"/>
    <w:rsid w:val="006E7DE3"/>
    <w:rsid w:val="006E7E41"/>
    <w:rsid w:val="006F0542"/>
    <w:rsid w:val="006F0B5B"/>
    <w:rsid w:val="006F0E98"/>
    <w:rsid w:val="006F0EA1"/>
    <w:rsid w:val="006F1299"/>
    <w:rsid w:val="006F13F6"/>
    <w:rsid w:val="006F1499"/>
    <w:rsid w:val="006F18AE"/>
    <w:rsid w:val="006F18FF"/>
    <w:rsid w:val="006F195F"/>
    <w:rsid w:val="006F1A4D"/>
    <w:rsid w:val="006F1BDD"/>
    <w:rsid w:val="006F1C73"/>
    <w:rsid w:val="006F1C99"/>
    <w:rsid w:val="006F1E14"/>
    <w:rsid w:val="006F2163"/>
    <w:rsid w:val="006F229D"/>
    <w:rsid w:val="006F2570"/>
    <w:rsid w:val="006F295E"/>
    <w:rsid w:val="006F2D98"/>
    <w:rsid w:val="006F2FDB"/>
    <w:rsid w:val="006F300F"/>
    <w:rsid w:val="006F33FE"/>
    <w:rsid w:val="006F35D9"/>
    <w:rsid w:val="006F3839"/>
    <w:rsid w:val="006F3A32"/>
    <w:rsid w:val="006F3A75"/>
    <w:rsid w:val="006F42BF"/>
    <w:rsid w:val="006F4306"/>
    <w:rsid w:val="006F45C0"/>
    <w:rsid w:val="006F47F3"/>
    <w:rsid w:val="006F4930"/>
    <w:rsid w:val="006F49FC"/>
    <w:rsid w:val="006F4B9B"/>
    <w:rsid w:val="006F5101"/>
    <w:rsid w:val="006F51AB"/>
    <w:rsid w:val="006F56D7"/>
    <w:rsid w:val="006F5778"/>
    <w:rsid w:val="006F5A27"/>
    <w:rsid w:val="006F5B4E"/>
    <w:rsid w:val="006F6039"/>
    <w:rsid w:val="006F6180"/>
    <w:rsid w:val="006F659B"/>
    <w:rsid w:val="006F671B"/>
    <w:rsid w:val="006F6916"/>
    <w:rsid w:val="006F6A33"/>
    <w:rsid w:val="006F7192"/>
    <w:rsid w:val="006F75B7"/>
    <w:rsid w:val="006F7638"/>
    <w:rsid w:val="006F77FD"/>
    <w:rsid w:val="006F79F6"/>
    <w:rsid w:val="006F7AC5"/>
    <w:rsid w:val="0070011A"/>
    <w:rsid w:val="007003E5"/>
    <w:rsid w:val="00700497"/>
    <w:rsid w:val="0070060D"/>
    <w:rsid w:val="00700883"/>
    <w:rsid w:val="007008EB"/>
    <w:rsid w:val="00700AD4"/>
    <w:rsid w:val="00700D8C"/>
    <w:rsid w:val="007010B3"/>
    <w:rsid w:val="007019AA"/>
    <w:rsid w:val="007019B5"/>
    <w:rsid w:val="00701C7C"/>
    <w:rsid w:val="00701CF4"/>
    <w:rsid w:val="00702298"/>
    <w:rsid w:val="0070267B"/>
    <w:rsid w:val="00702997"/>
    <w:rsid w:val="007029C9"/>
    <w:rsid w:val="00702ED0"/>
    <w:rsid w:val="00703073"/>
    <w:rsid w:val="0070316F"/>
    <w:rsid w:val="007031EC"/>
    <w:rsid w:val="007038A4"/>
    <w:rsid w:val="007038DE"/>
    <w:rsid w:val="00703A2C"/>
    <w:rsid w:val="00703CB8"/>
    <w:rsid w:val="00703ECB"/>
    <w:rsid w:val="00704645"/>
    <w:rsid w:val="0070470D"/>
    <w:rsid w:val="00704771"/>
    <w:rsid w:val="00704C17"/>
    <w:rsid w:val="00704FD8"/>
    <w:rsid w:val="007050DE"/>
    <w:rsid w:val="007053B0"/>
    <w:rsid w:val="007054F7"/>
    <w:rsid w:val="00705644"/>
    <w:rsid w:val="007056BF"/>
    <w:rsid w:val="007058E1"/>
    <w:rsid w:val="00705C23"/>
    <w:rsid w:val="00705F45"/>
    <w:rsid w:val="00706547"/>
    <w:rsid w:val="00706580"/>
    <w:rsid w:val="00706584"/>
    <w:rsid w:val="00706778"/>
    <w:rsid w:val="0070679D"/>
    <w:rsid w:val="00706A6C"/>
    <w:rsid w:val="00706F25"/>
    <w:rsid w:val="00707480"/>
    <w:rsid w:val="0070758F"/>
    <w:rsid w:val="00707643"/>
    <w:rsid w:val="007077A9"/>
    <w:rsid w:val="007077FA"/>
    <w:rsid w:val="00707A32"/>
    <w:rsid w:val="00707B58"/>
    <w:rsid w:val="00707C3E"/>
    <w:rsid w:val="00707C4A"/>
    <w:rsid w:val="00707CE1"/>
    <w:rsid w:val="0071010A"/>
    <w:rsid w:val="00710116"/>
    <w:rsid w:val="00710197"/>
    <w:rsid w:val="007104AF"/>
    <w:rsid w:val="00710CE0"/>
    <w:rsid w:val="00710D09"/>
    <w:rsid w:val="0071128A"/>
    <w:rsid w:val="007114A4"/>
    <w:rsid w:val="0071190D"/>
    <w:rsid w:val="00711969"/>
    <w:rsid w:val="0071197A"/>
    <w:rsid w:val="00711B36"/>
    <w:rsid w:val="00711C8B"/>
    <w:rsid w:val="0071229B"/>
    <w:rsid w:val="0071294C"/>
    <w:rsid w:val="00712D40"/>
    <w:rsid w:val="00712EC4"/>
    <w:rsid w:val="007131B1"/>
    <w:rsid w:val="007131D1"/>
    <w:rsid w:val="007132FD"/>
    <w:rsid w:val="007134AC"/>
    <w:rsid w:val="007134C9"/>
    <w:rsid w:val="007135A8"/>
    <w:rsid w:val="0071380F"/>
    <w:rsid w:val="00713B3B"/>
    <w:rsid w:val="00713BA0"/>
    <w:rsid w:val="00713E1E"/>
    <w:rsid w:val="0071400C"/>
    <w:rsid w:val="00714380"/>
    <w:rsid w:val="00714483"/>
    <w:rsid w:val="007145B8"/>
    <w:rsid w:val="00714613"/>
    <w:rsid w:val="0071462B"/>
    <w:rsid w:val="00714881"/>
    <w:rsid w:val="00714915"/>
    <w:rsid w:val="00714964"/>
    <w:rsid w:val="00714B2C"/>
    <w:rsid w:val="00714C22"/>
    <w:rsid w:val="0071544D"/>
    <w:rsid w:val="0071566A"/>
    <w:rsid w:val="007156F3"/>
    <w:rsid w:val="00715BCE"/>
    <w:rsid w:val="00715DF2"/>
    <w:rsid w:val="00716145"/>
    <w:rsid w:val="00716717"/>
    <w:rsid w:val="007167A7"/>
    <w:rsid w:val="007167B2"/>
    <w:rsid w:val="00716B3A"/>
    <w:rsid w:val="00716D12"/>
    <w:rsid w:val="00716ECC"/>
    <w:rsid w:val="0071795F"/>
    <w:rsid w:val="00717989"/>
    <w:rsid w:val="00717A56"/>
    <w:rsid w:val="00717AE9"/>
    <w:rsid w:val="00717C66"/>
    <w:rsid w:val="00717CC4"/>
    <w:rsid w:val="00717D44"/>
    <w:rsid w:val="00717FB8"/>
    <w:rsid w:val="0072082A"/>
    <w:rsid w:val="00720B2F"/>
    <w:rsid w:val="00720C2C"/>
    <w:rsid w:val="00721014"/>
    <w:rsid w:val="007214D6"/>
    <w:rsid w:val="00721662"/>
    <w:rsid w:val="00721A5B"/>
    <w:rsid w:val="00721BEE"/>
    <w:rsid w:val="00721CE1"/>
    <w:rsid w:val="00721CE2"/>
    <w:rsid w:val="0072231F"/>
    <w:rsid w:val="007224B8"/>
    <w:rsid w:val="007225D1"/>
    <w:rsid w:val="007227E3"/>
    <w:rsid w:val="00722A1C"/>
    <w:rsid w:val="00722B8D"/>
    <w:rsid w:val="00722D90"/>
    <w:rsid w:val="00722FF9"/>
    <w:rsid w:val="00723455"/>
    <w:rsid w:val="007235E1"/>
    <w:rsid w:val="0072370F"/>
    <w:rsid w:val="00723719"/>
    <w:rsid w:val="007237A4"/>
    <w:rsid w:val="0072385D"/>
    <w:rsid w:val="007239DA"/>
    <w:rsid w:val="00723B27"/>
    <w:rsid w:val="00723C5E"/>
    <w:rsid w:val="00723D32"/>
    <w:rsid w:val="0072404D"/>
    <w:rsid w:val="007242BC"/>
    <w:rsid w:val="00724534"/>
    <w:rsid w:val="0072455E"/>
    <w:rsid w:val="007245A8"/>
    <w:rsid w:val="007246F1"/>
    <w:rsid w:val="00724864"/>
    <w:rsid w:val="00724C4B"/>
    <w:rsid w:val="00724C5C"/>
    <w:rsid w:val="00724F20"/>
    <w:rsid w:val="00725079"/>
    <w:rsid w:val="007252EF"/>
    <w:rsid w:val="00725727"/>
    <w:rsid w:val="00725D13"/>
    <w:rsid w:val="00725D95"/>
    <w:rsid w:val="00726429"/>
    <w:rsid w:val="0072642E"/>
    <w:rsid w:val="007265E5"/>
    <w:rsid w:val="007266CB"/>
    <w:rsid w:val="00726C2B"/>
    <w:rsid w:val="00726D22"/>
    <w:rsid w:val="00726D43"/>
    <w:rsid w:val="00726E6C"/>
    <w:rsid w:val="007270B1"/>
    <w:rsid w:val="0072715A"/>
    <w:rsid w:val="007272CE"/>
    <w:rsid w:val="00727394"/>
    <w:rsid w:val="007275E1"/>
    <w:rsid w:val="007276CE"/>
    <w:rsid w:val="00727F9B"/>
    <w:rsid w:val="0073007A"/>
    <w:rsid w:val="00730268"/>
    <w:rsid w:val="007302A5"/>
    <w:rsid w:val="007302AC"/>
    <w:rsid w:val="007302C6"/>
    <w:rsid w:val="00730A41"/>
    <w:rsid w:val="00730C8D"/>
    <w:rsid w:val="00730EA4"/>
    <w:rsid w:val="00730F1D"/>
    <w:rsid w:val="00730F36"/>
    <w:rsid w:val="00731266"/>
    <w:rsid w:val="007315F4"/>
    <w:rsid w:val="0073184D"/>
    <w:rsid w:val="00731CF9"/>
    <w:rsid w:val="00731D28"/>
    <w:rsid w:val="00731E53"/>
    <w:rsid w:val="0073236C"/>
    <w:rsid w:val="00732519"/>
    <w:rsid w:val="00732A6A"/>
    <w:rsid w:val="00732ACE"/>
    <w:rsid w:val="00732D07"/>
    <w:rsid w:val="00732DEF"/>
    <w:rsid w:val="00732EA2"/>
    <w:rsid w:val="00733642"/>
    <w:rsid w:val="00733F6F"/>
    <w:rsid w:val="007342EF"/>
    <w:rsid w:val="007345F6"/>
    <w:rsid w:val="007347F0"/>
    <w:rsid w:val="00734A17"/>
    <w:rsid w:val="00734A3D"/>
    <w:rsid w:val="00734A7E"/>
    <w:rsid w:val="00734AB1"/>
    <w:rsid w:val="00734B07"/>
    <w:rsid w:val="00734C27"/>
    <w:rsid w:val="00734D8F"/>
    <w:rsid w:val="00735452"/>
    <w:rsid w:val="007354A3"/>
    <w:rsid w:val="00735965"/>
    <w:rsid w:val="00735CE9"/>
    <w:rsid w:val="00736073"/>
    <w:rsid w:val="0073612A"/>
    <w:rsid w:val="00736404"/>
    <w:rsid w:val="007365B4"/>
    <w:rsid w:val="007366EB"/>
    <w:rsid w:val="00736B2D"/>
    <w:rsid w:val="00736BDB"/>
    <w:rsid w:val="00736E35"/>
    <w:rsid w:val="00736F54"/>
    <w:rsid w:val="00736F79"/>
    <w:rsid w:val="007372E7"/>
    <w:rsid w:val="00737490"/>
    <w:rsid w:val="00737828"/>
    <w:rsid w:val="0073782E"/>
    <w:rsid w:val="00737C89"/>
    <w:rsid w:val="00737D3C"/>
    <w:rsid w:val="00737E73"/>
    <w:rsid w:val="0074010A"/>
    <w:rsid w:val="007403F3"/>
    <w:rsid w:val="00740715"/>
    <w:rsid w:val="00741028"/>
    <w:rsid w:val="007413CF"/>
    <w:rsid w:val="00741D25"/>
    <w:rsid w:val="00741F0F"/>
    <w:rsid w:val="007420D0"/>
    <w:rsid w:val="00742190"/>
    <w:rsid w:val="007422FA"/>
    <w:rsid w:val="0074242E"/>
    <w:rsid w:val="0074252C"/>
    <w:rsid w:val="007429B8"/>
    <w:rsid w:val="00742ACF"/>
    <w:rsid w:val="00742B18"/>
    <w:rsid w:val="00742B1F"/>
    <w:rsid w:val="00742CFF"/>
    <w:rsid w:val="00742EFF"/>
    <w:rsid w:val="007430A2"/>
    <w:rsid w:val="0074321C"/>
    <w:rsid w:val="00743281"/>
    <w:rsid w:val="007433B9"/>
    <w:rsid w:val="0074353A"/>
    <w:rsid w:val="00743586"/>
    <w:rsid w:val="00743650"/>
    <w:rsid w:val="00743B39"/>
    <w:rsid w:val="00743CCA"/>
    <w:rsid w:val="007441CB"/>
    <w:rsid w:val="00744497"/>
    <w:rsid w:val="00744587"/>
    <w:rsid w:val="00744850"/>
    <w:rsid w:val="0074487D"/>
    <w:rsid w:val="00744913"/>
    <w:rsid w:val="00744C8E"/>
    <w:rsid w:val="0074502B"/>
    <w:rsid w:val="00745244"/>
    <w:rsid w:val="007452E1"/>
    <w:rsid w:val="00745B62"/>
    <w:rsid w:val="00745DBA"/>
    <w:rsid w:val="00746694"/>
    <w:rsid w:val="007467E6"/>
    <w:rsid w:val="00746A3C"/>
    <w:rsid w:val="00746B8B"/>
    <w:rsid w:val="00746B9D"/>
    <w:rsid w:val="00746F9F"/>
    <w:rsid w:val="00747047"/>
    <w:rsid w:val="007470A4"/>
    <w:rsid w:val="007472AE"/>
    <w:rsid w:val="00747303"/>
    <w:rsid w:val="00747566"/>
    <w:rsid w:val="00747602"/>
    <w:rsid w:val="007477C3"/>
    <w:rsid w:val="00747842"/>
    <w:rsid w:val="00747D99"/>
    <w:rsid w:val="00750267"/>
    <w:rsid w:val="00750385"/>
    <w:rsid w:val="007505AF"/>
    <w:rsid w:val="007505C0"/>
    <w:rsid w:val="00750859"/>
    <w:rsid w:val="0075141E"/>
    <w:rsid w:val="0075163E"/>
    <w:rsid w:val="00751763"/>
    <w:rsid w:val="00751E9F"/>
    <w:rsid w:val="007520DF"/>
    <w:rsid w:val="0075237C"/>
    <w:rsid w:val="007529BE"/>
    <w:rsid w:val="00752B93"/>
    <w:rsid w:val="00752C07"/>
    <w:rsid w:val="00752CBE"/>
    <w:rsid w:val="00752FED"/>
    <w:rsid w:val="007532B9"/>
    <w:rsid w:val="0075354A"/>
    <w:rsid w:val="007536A8"/>
    <w:rsid w:val="00753C3B"/>
    <w:rsid w:val="00753C74"/>
    <w:rsid w:val="00753DDC"/>
    <w:rsid w:val="00753E8D"/>
    <w:rsid w:val="007542A2"/>
    <w:rsid w:val="007548CA"/>
    <w:rsid w:val="00754939"/>
    <w:rsid w:val="00754D6F"/>
    <w:rsid w:val="007550BA"/>
    <w:rsid w:val="007552FD"/>
    <w:rsid w:val="0075549D"/>
    <w:rsid w:val="00755508"/>
    <w:rsid w:val="00755E62"/>
    <w:rsid w:val="00755F2A"/>
    <w:rsid w:val="00755F59"/>
    <w:rsid w:val="00755FC9"/>
    <w:rsid w:val="00756584"/>
    <w:rsid w:val="007566F2"/>
    <w:rsid w:val="00756933"/>
    <w:rsid w:val="00756999"/>
    <w:rsid w:val="007569A8"/>
    <w:rsid w:val="00756BD3"/>
    <w:rsid w:val="00756CD4"/>
    <w:rsid w:val="00756CE0"/>
    <w:rsid w:val="00756D5F"/>
    <w:rsid w:val="00756E67"/>
    <w:rsid w:val="00756F12"/>
    <w:rsid w:val="0075782E"/>
    <w:rsid w:val="00757AB5"/>
    <w:rsid w:val="00757C23"/>
    <w:rsid w:val="00757C6A"/>
    <w:rsid w:val="007602A9"/>
    <w:rsid w:val="00760524"/>
    <w:rsid w:val="00760624"/>
    <w:rsid w:val="0076062C"/>
    <w:rsid w:val="00760792"/>
    <w:rsid w:val="00760903"/>
    <w:rsid w:val="0076092E"/>
    <w:rsid w:val="007609F4"/>
    <w:rsid w:val="00760ADA"/>
    <w:rsid w:val="00760D4A"/>
    <w:rsid w:val="00760F51"/>
    <w:rsid w:val="00760FEE"/>
    <w:rsid w:val="00761095"/>
    <w:rsid w:val="00761161"/>
    <w:rsid w:val="00761455"/>
    <w:rsid w:val="00761CDF"/>
    <w:rsid w:val="00761DF1"/>
    <w:rsid w:val="00762260"/>
    <w:rsid w:val="007625C2"/>
    <w:rsid w:val="0076287D"/>
    <w:rsid w:val="007628A6"/>
    <w:rsid w:val="00762CC0"/>
    <w:rsid w:val="00762EFD"/>
    <w:rsid w:val="00763017"/>
    <w:rsid w:val="007631FB"/>
    <w:rsid w:val="007637B6"/>
    <w:rsid w:val="00763E9D"/>
    <w:rsid w:val="00764201"/>
    <w:rsid w:val="0076428F"/>
    <w:rsid w:val="00764332"/>
    <w:rsid w:val="00764402"/>
    <w:rsid w:val="007644DA"/>
    <w:rsid w:val="00764BF6"/>
    <w:rsid w:val="00764C68"/>
    <w:rsid w:val="0076539B"/>
    <w:rsid w:val="00765DDA"/>
    <w:rsid w:val="00765EF9"/>
    <w:rsid w:val="007661DB"/>
    <w:rsid w:val="0076638F"/>
    <w:rsid w:val="00766502"/>
    <w:rsid w:val="00766962"/>
    <w:rsid w:val="00766C26"/>
    <w:rsid w:val="00766EFD"/>
    <w:rsid w:val="0076715C"/>
    <w:rsid w:val="007671B6"/>
    <w:rsid w:val="0076783E"/>
    <w:rsid w:val="00767AE4"/>
    <w:rsid w:val="00767EC7"/>
    <w:rsid w:val="0077011A"/>
    <w:rsid w:val="0077014C"/>
    <w:rsid w:val="00770240"/>
    <w:rsid w:val="007702A0"/>
    <w:rsid w:val="00770F9A"/>
    <w:rsid w:val="00771116"/>
    <w:rsid w:val="007713E2"/>
    <w:rsid w:val="00771586"/>
    <w:rsid w:val="0077163E"/>
    <w:rsid w:val="007716A4"/>
    <w:rsid w:val="007717A7"/>
    <w:rsid w:val="00771995"/>
    <w:rsid w:val="00771C36"/>
    <w:rsid w:val="00772033"/>
    <w:rsid w:val="00772155"/>
    <w:rsid w:val="00772159"/>
    <w:rsid w:val="0077239C"/>
    <w:rsid w:val="007724DB"/>
    <w:rsid w:val="007726E0"/>
    <w:rsid w:val="00772CCC"/>
    <w:rsid w:val="00772DF3"/>
    <w:rsid w:val="00773059"/>
    <w:rsid w:val="00773501"/>
    <w:rsid w:val="007735E1"/>
    <w:rsid w:val="007735F2"/>
    <w:rsid w:val="00773719"/>
    <w:rsid w:val="007737DF"/>
    <w:rsid w:val="00773A86"/>
    <w:rsid w:val="00773AF0"/>
    <w:rsid w:val="00773B67"/>
    <w:rsid w:val="00773F90"/>
    <w:rsid w:val="007740FD"/>
    <w:rsid w:val="00774127"/>
    <w:rsid w:val="00774226"/>
    <w:rsid w:val="0077441D"/>
    <w:rsid w:val="00774440"/>
    <w:rsid w:val="0077452E"/>
    <w:rsid w:val="00774633"/>
    <w:rsid w:val="00774721"/>
    <w:rsid w:val="007748C1"/>
    <w:rsid w:val="007748E5"/>
    <w:rsid w:val="00774C4E"/>
    <w:rsid w:val="00774C5B"/>
    <w:rsid w:val="00774E6A"/>
    <w:rsid w:val="00775107"/>
    <w:rsid w:val="00775F80"/>
    <w:rsid w:val="00776129"/>
    <w:rsid w:val="00776206"/>
    <w:rsid w:val="00776375"/>
    <w:rsid w:val="00776697"/>
    <w:rsid w:val="00776769"/>
    <w:rsid w:val="00776889"/>
    <w:rsid w:val="00776BF9"/>
    <w:rsid w:val="00776DE0"/>
    <w:rsid w:val="007771F0"/>
    <w:rsid w:val="007772CF"/>
    <w:rsid w:val="00777340"/>
    <w:rsid w:val="007776C9"/>
    <w:rsid w:val="00777777"/>
    <w:rsid w:val="00777882"/>
    <w:rsid w:val="007778E0"/>
    <w:rsid w:val="00777BB2"/>
    <w:rsid w:val="00777E30"/>
    <w:rsid w:val="0078003E"/>
    <w:rsid w:val="0078007B"/>
    <w:rsid w:val="007801B2"/>
    <w:rsid w:val="007805D0"/>
    <w:rsid w:val="007805DC"/>
    <w:rsid w:val="0078078B"/>
    <w:rsid w:val="00781261"/>
    <w:rsid w:val="0078130F"/>
    <w:rsid w:val="00781759"/>
    <w:rsid w:val="00781967"/>
    <w:rsid w:val="00781FB8"/>
    <w:rsid w:val="007820D2"/>
    <w:rsid w:val="007827C8"/>
    <w:rsid w:val="00782C2D"/>
    <w:rsid w:val="00782D9E"/>
    <w:rsid w:val="0078333C"/>
    <w:rsid w:val="007835C5"/>
    <w:rsid w:val="007835E0"/>
    <w:rsid w:val="00783A91"/>
    <w:rsid w:val="00783D79"/>
    <w:rsid w:val="00783E3F"/>
    <w:rsid w:val="00783FCC"/>
    <w:rsid w:val="00784569"/>
    <w:rsid w:val="007845DA"/>
    <w:rsid w:val="00784649"/>
    <w:rsid w:val="00784E89"/>
    <w:rsid w:val="00785009"/>
    <w:rsid w:val="0078532E"/>
    <w:rsid w:val="00785361"/>
    <w:rsid w:val="00785A7D"/>
    <w:rsid w:val="00785A83"/>
    <w:rsid w:val="00785C09"/>
    <w:rsid w:val="00786018"/>
    <w:rsid w:val="007865B5"/>
    <w:rsid w:val="00786669"/>
    <w:rsid w:val="0078687F"/>
    <w:rsid w:val="00786CED"/>
    <w:rsid w:val="007873E4"/>
    <w:rsid w:val="0078756E"/>
    <w:rsid w:val="0078787E"/>
    <w:rsid w:val="00787921"/>
    <w:rsid w:val="00787ADA"/>
    <w:rsid w:val="00787B16"/>
    <w:rsid w:val="00787B1B"/>
    <w:rsid w:val="00787B5C"/>
    <w:rsid w:val="007902AD"/>
    <w:rsid w:val="00790415"/>
    <w:rsid w:val="007904B0"/>
    <w:rsid w:val="0079055E"/>
    <w:rsid w:val="0079060B"/>
    <w:rsid w:val="007906EC"/>
    <w:rsid w:val="00790745"/>
    <w:rsid w:val="007907A2"/>
    <w:rsid w:val="007908BE"/>
    <w:rsid w:val="00790C25"/>
    <w:rsid w:val="00790C53"/>
    <w:rsid w:val="00790DFC"/>
    <w:rsid w:val="00790E78"/>
    <w:rsid w:val="00791158"/>
    <w:rsid w:val="007912E2"/>
    <w:rsid w:val="00791314"/>
    <w:rsid w:val="00791471"/>
    <w:rsid w:val="00791A4E"/>
    <w:rsid w:val="00791BFD"/>
    <w:rsid w:val="00791CE8"/>
    <w:rsid w:val="007927DE"/>
    <w:rsid w:val="00792894"/>
    <w:rsid w:val="00792A96"/>
    <w:rsid w:val="00792CE5"/>
    <w:rsid w:val="0079300D"/>
    <w:rsid w:val="0079309D"/>
    <w:rsid w:val="007935D2"/>
    <w:rsid w:val="00793B7F"/>
    <w:rsid w:val="00793C34"/>
    <w:rsid w:val="00793C65"/>
    <w:rsid w:val="00793CDE"/>
    <w:rsid w:val="00793DE4"/>
    <w:rsid w:val="00794077"/>
    <w:rsid w:val="007940B1"/>
    <w:rsid w:val="007941E2"/>
    <w:rsid w:val="00794364"/>
    <w:rsid w:val="007944BA"/>
    <w:rsid w:val="00794B97"/>
    <w:rsid w:val="00794EEA"/>
    <w:rsid w:val="0079535C"/>
    <w:rsid w:val="0079576F"/>
    <w:rsid w:val="00795ACA"/>
    <w:rsid w:val="00795BC5"/>
    <w:rsid w:val="007960FF"/>
    <w:rsid w:val="007961EC"/>
    <w:rsid w:val="00796308"/>
    <w:rsid w:val="007963A3"/>
    <w:rsid w:val="00796497"/>
    <w:rsid w:val="0079671E"/>
    <w:rsid w:val="00796730"/>
    <w:rsid w:val="00796E5D"/>
    <w:rsid w:val="007970E8"/>
    <w:rsid w:val="00797300"/>
    <w:rsid w:val="0079738B"/>
    <w:rsid w:val="007975A3"/>
    <w:rsid w:val="00797AB9"/>
    <w:rsid w:val="00797C46"/>
    <w:rsid w:val="00797D2C"/>
    <w:rsid w:val="007A02EE"/>
    <w:rsid w:val="007A0627"/>
    <w:rsid w:val="007A067D"/>
    <w:rsid w:val="007A095D"/>
    <w:rsid w:val="007A1301"/>
    <w:rsid w:val="007A1889"/>
    <w:rsid w:val="007A1F81"/>
    <w:rsid w:val="007A205D"/>
    <w:rsid w:val="007A2186"/>
    <w:rsid w:val="007A22A6"/>
    <w:rsid w:val="007A26F5"/>
    <w:rsid w:val="007A2CC4"/>
    <w:rsid w:val="007A2CE1"/>
    <w:rsid w:val="007A30F5"/>
    <w:rsid w:val="007A353A"/>
    <w:rsid w:val="007A38BC"/>
    <w:rsid w:val="007A3D70"/>
    <w:rsid w:val="007A3F1B"/>
    <w:rsid w:val="007A443C"/>
    <w:rsid w:val="007A4490"/>
    <w:rsid w:val="007A4914"/>
    <w:rsid w:val="007A511E"/>
    <w:rsid w:val="007A520D"/>
    <w:rsid w:val="007A5982"/>
    <w:rsid w:val="007A5A50"/>
    <w:rsid w:val="007A5CFA"/>
    <w:rsid w:val="007A5EB6"/>
    <w:rsid w:val="007A6024"/>
    <w:rsid w:val="007A60B2"/>
    <w:rsid w:val="007A6324"/>
    <w:rsid w:val="007A6357"/>
    <w:rsid w:val="007A67A6"/>
    <w:rsid w:val="007A67CE"/>
    <w:rsid w:val="007A6A88"/>
    <w:rsid w:val="007A75BB"/>
    <w:rsid w:val="007A7637"/>
    <w:rsid w:val="007A7A0E"/>
    <w:rsid w:val="007A7B82"/>
    <w:rsid w:val="007A7BB7"/>
    <w:rsid w:val="007A7E51"/>
    <w:rsid w:val="007A7F9D"/>
    <w:rsid w:val="007B00A6"/>
    <w:rsid w:val="007B0128"/>
    <w:rsid w:val="007B01B4"/>
    <w:rsid w:val="007B0350"/>
    <w:rsid w:val="007B0532"/>
    <w:rsid w:val="007B06A9"/>
    <w:rsid w:val="007B07C8"/>
    <w:rsid w:val="007B0C92"/>
    <w:rsid w:val="007B0D75"/>
    <w:rsid w:val="007B0F8E"/>
    <w:rsid w:val="007B1292"/>
    <w:rsid w:val="007B17C0"/>
    <w:rsid w:val="007B1879"/>
    <w:rsid w:val="007B1896"/>
    <w:rsid w:val="007B1D06"/>
    <w:rsid w:val="007B1D52"/>
    <w:rsid w:val="007B203B"/>
    <w:rsid w:val="007B210D"/>
    <w:rsid w:val="007B2436"/>
    <w:rsid w:val="007B2502"/>
    <w:rsid w:val="007B25C6"/>
    <w:rsid w:val="007B29F6"/>
    <w:rsid w:val="007B2BA7"/>
    <w:rsid w:val="007B2C7D"/>
    <w:rsid w:val="007B2E44"/>
    <w:rsid w:val="007B2E57"/>
    <w:rsid w:val="007B2E7C"/>
    <w:rsid w:val="007B3281"/>
    <w:rsid w:val="007B3685"/>
    <w:rsid w:val="007B3A83"/>
    <w:rsid w:val="007B40CF"/>
    <w:rsid w:val="007B4148"/>
    <w:rsid w:val="007B4220"/>
    <w:rsid w:val="007B4262"/>
    <w:rsid w:val="007B4309"/>
    <w:rsid w:val="007B447E"/>
    <w:rsid w:val="007B4813"/>
    <w:rsid w:val="007B4851"/>
    <w:rsid w:val="007B4A21"/>
    <w:rsid w:val="007B4E8B"/>
    <w:rsid w:val="007B53A1"/>
    <w:rsid w:val="007B5440"/>
    <w:rsid w:val="007B5BD2"/>
    <w:rsid w:val="007B5CC7"/>
    <w:rsid w:val="007B5E5E"/>
    <w:rsid w:val="007B6107"/>
    <w:rsid w:val="007B616B"/>
    <w:rsid w:val="007B66E3"/>
    <w:rsid w:val="007B6D8B"/>
    <w:rsid w:val="007B6F92"/>
    <w:rsid w:val="007B7035"/>
    <w:rsid w:val="007B7162"/>
    <w:rsid w:val="007B726C"/>
    <w:rsid w:val="007B7283"/>
    <w:rsid w:val="007B7391"/>
    <w:rsid w:val="007B7464"/>
    <w:rsid w:val="007B7748"/>
    <w:rsid w:val="007B7998"/>
    <w:rsid w:val="007B7BEE"/>
    <w:rsid w:val="007B7CC8"/>
    <w:rsid w:val="007B7E46"/>
    <w:rsid w:val="007B7FB9"/>
    <w:rsid w:val="007C0366"/>
    <w:rsid w:val="007C0D89"/>
    <w:rsid w:val="007C0FF8"/>
    <w:rsid w:val="007C1414"/>
    <w:rsid w:val="007C1438"/>
    <w:rsid w:val="007C147F"/>
    <w:rsid w:val="007C1673"/>
    <w:rsid w:val="007C16E3"/>
    <w:rsid w:val="007C1A8C"/>
    <w:rsid w:val="007C1A93"/>
    <w:rsid w:val="007C1DAA"/>
    <w:rsid w:val="007C1E0F"/>
    <w:rsid w:val="007C27A1"/>
    <w:rsid w:val="007C2887"/>
    <w:rsid w:val="007C2E0B"/>
    <w:rsid w:val="007C2F68"/>
    <w:rsid w:val="007C30C9"/>
    <w:rsid w:val="007C3106"/>
    <w:rsid w:val="007C3375"/>
    <w:rsid w:val="007C402F"/>
    <w:rsid w:val="007C4139"/>
    <w:rsid w:val="007C416A"/>
    <w:rsid w:val="007C4520"/>
    <w:rsid w:val="007C478B"/>
    <w:rsid w:val="007C495F"/>
    <w:rsid w:val="007C49D8"/>
    <w:rsid w:val="007C4C87"/>
    <w:rsid w:val="007C4F38"/>
    <w:rsid w:val="007C55FF"/>
    <w:rsid w:val="007C58DB"/>
    <w:rsid w:val="007C60DE"/>
    <w:rsid w:val="007C62F4"/>
    <w:rsid w:val="007C6496"/>
    <w:rsid w:val="007C66D9"/>
    <w:rsid w:val="007C6872"/>
    <w:rsid w:val="007C6B7A"/>
    <w:rsid w:val="007C6CAC"/>
    <w:rsid w:val="007C6D3E"/>
    <w:rsid w:val="007C6FDB"/>
    <w:rsid w:val="007C735E"/>
    <w:rsid w:val="007C7398"/>
    <w:rsid w:val="007C7A2B"/>
    <w:rsid w:val="007C7F9C"/>
    <w:rsid w:val="007D0132"/>
    <w:rsid w:val="007D03B7"/>
    <w:rsid w:val="007D03BB"/>
    <w:rsid w:val="007D045F"/>
    <w:rsid w:val="007D0652"/>
    <w:rsid w:val="007D0BA2"/>
    <w:rsid w:val="007D0F79"/>
    <w:rsid w:val="007D1066"/>
    <w:rsid w:val="007D117A"/>
    <w:rsid w:val="007D18B4"/>
    <w:rsid w:val="007D1D6E"/>
    <w:rsid w:val="007D1E4C"/>
    <w:rsid w:val="007D28DD"/>
    <w:rsid w:val="007D2B66"/>
    <w:rsid w:val="007D2D35"/>
    <w:rsid w:val="007D306B"/>
    <w:rsid w:val="007D32DE"/>
    <w:rsid w:val="007D3547"/>
    <w:rsid w:val="007D3565"/>
    <w:rsid w:val="007D3838"/>
    <w:rsid w:val="007D3CEB"/>
    <w:rsid w:val="007D3D69"/>
    <w:rsid w:val="007D4C0D"/>
    <w:rsid w:val="007D4C37"/>
    <w:rsid w:val="007D4D5E"/>
    <w:rsid w:val="007D50A9"/>
    <w:rsid w:val="007D51E1"/>
    <w:rsid w:val="007D5414"/>
    <w:rsid w:val="007D5574"/>
    <w:rsid w:val="007D5759"/>
    <w:rsid w:val="007D5910"/>
    <w:rsid w:val="007D59D8"/>
    <w:rsid w:val="007D5BAC"/>
    <w:rsid w:val="007D5C73"/>
    <w:rsid w:val="007D5CEC"/>
    <w:rsid w:val="007D5DA8"/>
    <w:rsid w:val="007D602D"/>
    <w:rsid w:val="007D65DC"/>
    <w:rsid w:val="007D6739"/>
    <w:rsid w:val="007D6998"/>
    <w:rsid w:val="007D6A08"/>
    <w:rsid w:val="007D6EEF"/>
    <w:rsid w:val="007D7141"/>
    <w:rsid w:val="007D7383"/>
    <w:rsid w:val="007D762D"/>
    <w:rsid w:val="007D78EF"/>
    <w:rsid w:val="007D7E6B"/>
    <w:rsid w:val="007E0680"/>
    <w:rsid w:val="007E08ED"/>
    <w:rsid w:val="007E0B07"/>
    <w:rsid w:val="007E10A7"/>
    <w:rsid w:val="007E118E"/>
    <w:rsid w:val="007E1290"/>
    <w:rsid w:val="007E15ED"/>
    <w:rsid w:val="007E1924"/>
    <w:rsid w:val="007E1DAE"/>
    <w:rsid w:val="007E2083"/>
    <w:rsid w:val="007E2169"/>
    <w:rsid w:val="007E247B"/>
    <w:rsid w:val="007E285F"/>
    <w:rsid w:val="007E2D21"/>
    <w:rsid w:val="007E2D75"/>
    <w:rsid w:val="007E2DDF"/>
    <w:rsid w:val="007E2EFF"/>
    <w:rsid w:val="007E3211"/>
    <w:rsid w:val="007E3675"/>
    <w:rsid w:val="007E3D90"/>
    <w:rsid w:val="007E4400"/>
    <w:rsid w:val="007E46F8"/>
    <w:rsid w:val="007E4777"/>
    <w:rsid w:val="007E4BB9"/>
    <w:rsid w:val="007E4CEF"/>
    <w:rsid w:val="007E4E49"/>
    <w:rsid w:val="007E4E4B"/>
    <w:rsid w:val="007E53BA"/>
    <w:rsid w:val="007E59A6"/>
    <w:rsid w:val="007E59D6"/>
    <w:rsid w:val="007E5A62"/>
    <w:rsid w:val="007E5BEB"/>
    <w:rsid w:val="007E5D33"/>
    <w:rsid w:val="007E5DC0"/>
    <w:rsid w:val="007E5DCB"/>
    <w:rsid w:val="007E62F4"/>
    <w:rsid w:val="007E63B5"/>
    <w:rsid w:val="007E68CE"/>
    <w:rsid w:val="007E6A0C"/>
    <w:rsid w:val="007E6A45"/>
    <w:rsid w:val="007E6DA0"/>
    <w:rsid w:val="007E6E19"/>
    <w:rsid w:val="007E6F87"/>
    <w:rsid w:val="007E737F"/>
    <w:rsid w:val="007E77FD"/>
    <w:rsid w:val="007E7996"/>
    <w:rsid w:val="007E7AF9"/>
    <w:rsid w:val="007E7F0D"/>
    <w:rsid w:val="007F0427"/>
    <w:rsid w:val="007F04F9"/>
    <w:rsid w:val="007F051B"/>
    <w:rsid w:val="007F0BB1"/>
    <w:rsid w:val="007F1130"/>
    <w:rsid w:val="007F113B"/>
    <w:rsid w:val="007F1467"/>
    <w:rsid w:val="007F16C4"/>
    <w:rsid w:val="007F1728"/>
    <w:rsid w:val="007F1981"/>
    <w:rsid w:val="007F263F"/>
    <w:rsid w:val="007F27BA"/>
    <w:rsid w:val="007F291D"/>
    <w:rsid w:val="007F2A4A"/>
    <w:rsid w:val="007F2C92"/>
    <w:rsid w:val="007F2CFE"/>
    <w:rsid w:val="007F2DDB"/>
    <w:rsid w:val="007F326D"/>
    <w:rsid w:val="007F328F"/>
    <w:rsid w:val="007F32B7"/>
    <w:rsid w:val="007F3642"/>
    <w:rsid w:val="007F3960"/>
    <w:rsid w:val="007F3A12"/>
    <w:rsid w:val="007F3DAF"/>
    <w:rsid w:val="007F3DC7"/>
    <w:rsid w:val="007F3ED8"/>
    <w:rsid w:val="007F4426"/>
    <w:rsid w:val="007F4742"/>
    <w:rsid w:val="007F48B1"/>
    <w:rsid w:val="007F48FA"/>
    <w:rsid w:val="007F4BE5"/>
    <w:rsid w:val="007F5240"/>
    <w:rsid w:val="007F528C"/>
    <w:rsid w:val="007F52BC"/>
    <w:rsid w:val="007F54CB"/>
    <w:rsid w:val="007F5712"/>
    <w:rsid w:val="007F5768"/>
    <w:rsid w:val="007F5D6A"/>
    <w:rsid w:val="007F5F1B"/>
    <w:rsid w:val="007F5FA2"/>
    <w:rsid w:val="007F623F"/>
    <w:rsid w:val="007F6352"/>
    <w:rsid w:val="007F6391"/>
    <w:rsid w:val="007F639D"/>
    <w:rsid w:val="007F64F2"/>
    <w:rsid w:val="007F6669"/>
    <w:rsid w:val="007F6752"/>
    <w:rsid w:val="007F680A"/>
    <w:rsid w:val="007F6983"/>
    <w:rsid w:val="007F6DA9"/>
    <w:rsid w:val="007F7341"/>
    <w:rsid w:val="007F73BA"/>
    <w:rsid w:val="007F7758"/>
    <w:rsid w:val="007F7BF3"/>
    <w:rsid w:val="007F7CC0"/>
    <w:rsid w:val="008008D5"/>
    <w:rsid w:val="008009B5"/>
    <w:rsid w:val="00800B3F"/>
    <w:rsid w:val="00801111"/>
    <w:rsid w:val="0080119F"/>
    <w:rsid w:val="0080133E"/>
    <w:rsid w:val="008013BF"/>
    <w:rsid w:val="0080142A"/>
    <w:rsid w:val="00801B59"/>
    <w:rsid w:val="00801BBD"/>
    <w:rsid w:val="00801CB9"/>
    <w:rsid w:val="00802833"/>
    <w:rsid w:val="0080283A"/>
    <w:rsid w:val="00802962"/>
    <w:rsid w:val="0080298C"/>
    <w:rsid w:val="008029C6"/>
    <w:rsid w:val="00802A5B"/>
    <w:rsid w:val="00802D01"/>
    <w:rsid w:val="00802E80"/>
    <w:rsid w:val="00802EAE"/>
    <w:rsid w:val="00803278"/>
    <w:rsid w:val="00803452"/>
    <w:rsid w:val="008035BD"/>
    <w:rsid w:val="008035E6"/>
    <w:rsid w:val="008037E7"/>
    <w:rsid w:val="00803D8D"/>
    <w:rsid w:val="00803E7B"/>
    <w:rsid w:val="00803FC8"/>
    <w:rsid w:val="00804289"/>
    <w:rsid w:val="0080480E"/>
    <w:rsid w:val="00804A36"/>
    <w:rsid w:val="00804A82"/>
    <w:rsid w:val="00804C70"/>
    <w:rsid w:val="00804CE7"/>
    <w:rsid w:val="00804E8D"/>
    <w:rsid w:val="0080563B"/>
    <w:rsid w:val="00805736"/>
    <w:rsid w:val="00805E2A"/>
    <w:rsid w:val="00806064"/>
    <w:rsid w:val="008063F2"/>
    <w:rsid w:val="00806423"/>
    <w:rsid w:val="0080652F"/>
    <w:rsid w:val="008069D7"/>
    <w:rsid w:val="008069EC"/>
    <w:rsid w:val="00806ABD"/>
    <w:rsid w:val="00806DD2"/>
    <w:rsid w:val="00806FA8"/>
    <w:rsid w:val="0080702D"/>
    <w:rsid w:val="00807316"/>
    <w:rsid w:val="008076E1"/>
    <w:rsid w:val="0080771D"/>
    <w:rsid w:val="0080778D"/>
    <w:rsid w:val="00807A65"/>
    <w:rsid w:val="00810216"/>
    <w:rsid w:val="008107C7"/>
    <w:rsid w:val="0081080E"/>
    <w:rsid w:val="00810815"/>
    <w:rsid w:val="00810B96"/>
    <w:rsid w:val="00810E43"/>
    <w:rsid w:val="00810F10"/>
    <w:rsid w:val="00810F4F"/>
    <w:rsid w:val="0081118F"/>
    <w:rsid w:val="008112C4"/>
    <w:rsid w:val="0081176A"/>
    <w:rsid w:val="008118F2"/>
    <w:rsid w:val="00811917"/>
    <w:rsid w:val="00811982"/>
    <w:rsid w:val="00811BFC"/>
    <w:rsid w:val="00811C0B"/>
    <w:rsid w:val="00811FC3"/>
    <w:rsid w:val="0081237C"/>
    <w:rsid w:val="00812707"/>
    <w:rsid w:val="00812721"/>
    <w:rsid w:val="00812D7E"/>
    <w:rsid w:val="00812E51"/>
    <w:rsid w:val="008137DE"/>
    <w:rsid w:val="00813832"/>
    <w:rsid w:val="00813BDC"/>
    <w:rsid w:val="00813BE1"/>
    <w:rsid w:val="00813CB1"/>
    <w:rsid w:val="00813D0F"/>
    <w:rsid w:val="008143F5"/>
    <w:rsid w:val="008147D9"/>
    <w:rsid w:val="008148C6"/>
    <w:rsid w:val="00814B9D"/>
    <w:rsid w:val="00814C5D"/>
    <w:rsid w:val="00814D5C"/>
    <w:rsid w:val="00814E62"/>
    <w:rsid w:val="00815220"/>
    <w:rsid w:val="00815255"/>
    <w:rsid w:val="008152DB"/>
    <w:rsid w:val="00815AA1"/>
    <w:rsid w:val="00815AC3"/>
    <w:rsid w:val="00815D5A"/>
    <w:rsid w:val="008160FF"/>
    <w:rsid w:val="008163E1"/>
    <w:rsid w:val="00816630"/>
    <w:rsid w:val="008167CE"/>
    <w:rsid w:val="00817048"/>
    <w:rsid w:val="008172CD"/>
    <w:rsid w:val="00817538"/>
    <w:rsid w:val="00817555"/>
    <w:rsid w:val="00817755"/>
    <w:rsid w:val="00817ADA"/>
    <w:rsid w:val="00817E73"/>
    <w:rsid w:val="0082003C"/>
    <w:rsid w:val="008202A0"/>
    <w:rsid w:val="00820485"/>
    <w:rsid w:val="008207E1"/>
    <w:rsid w:val="0082090B"/>
    <w:rsid w:val="00820B37"/>
    <w:rsid w:val="00820BCD"/>
    <w:rsid w:val="00820E9F"/>
    <w:rsid w:val="00820FDA"/>
    <w:rsid w:val="0082129D"/>
    <w:rsid w:val="00821393"/>
    <w:rsid w:val="008213B2"/>
    <w:rsid w:val="0082188A"/>
    <w:rsid w:val="00821915"/>
    <w:rsid w:val="00821917"/>
    <w:rsid w:val="00821F7A"/>
    <w:rsid w:val="00821FEF"/>
    <w:rsid w:val="0082243D"/>
    <w:rsid w:val="0082259E"/>
    <w:rsid w:val="008228B0"/>
    <w:rsid w:val="0082308F"/>
    <w:rsid w:val="0082339B"/>
    <w:rsid w:val="00823474"/>
    <w:rsid w:val="00823484"/>
    <w:rsid w:val="008235F9"/>
    <w:rsid w:val="0082422C"/>
    <w:rsid w:val="008244F0"/>
    <w:rsid w:val="00824B75"/>
    <w:rsid w:val="00824C2E"/>
    <w:rsid w:val="008250F6"/>
    <w:rsid w:val="00825505"/>
    <w:rsid w:val="00825579"/>
    <w:rsid w:val="00825788"/>
    <w:rsid w:val="00825794"/>
    <w:rsid w:val="00825CF5"/>
    <w:rsid w:val="008260D6"/>
    <w:rsid w:val="008262A1"/>
    <w:rsid w:val="0082638A"/>
    <w:rsid w:val="00826595"/>
    <w:rsid w:val="0082693D"/>
    <w:rsid w:val="00826CAE"/>
    <w:rsid w:val="00826DAC"/>
    <w:rsid w:val="00827035"/>
    <w:rsid w:val="00827374"/>
    <w:rsid w:val="0082756A"/>
    <w:rsid w:val="00827635"/>
    <w:rsid w:val="008278EC"/>
    <w:rsid w:val="00827E55"/>
    <w:rsid w:val="00827F1E"/>
    <w:rsid w:val="00830557"/>
    <w:rsid w:val="0083055E"/>
    <w:rsid w:val="008305D9"/>
    <w:rsid w:val="0083069B"/>
    <w:rsid w:val="00830E5E"/>
    <w:rsid w:val="00831580"/>
    <w:rsid w:val="00831C00"/>
    <w:rsid w:val="00831EE0"/>
    <w:rsid w:val="0083214E"/>
    <w:rsid w:val="008321C1"/>
    <w:rsid w:val="008321C3"/>
    <w:rsid w:val="008321E6"/>
    <w:rsid w:val="00832965"/>
    <w:rsid w:val="00832F1B"/>
    <w:rsid w:val="008332EB"/>
    <w:rsid w:val="00833740"/>
    <w:rsid w:val="00833CD1"/>
    <w:rsid w:val="00833CEC"/>
    <w:rsid w:val="00833E68"/>
    <w:rsid w:val="00834342"/>
    <w:rsid w:val="00834BFA"/>
    <w:rsid w:val="00834DE4"/>
    <w:rsid w:val="0083518B"/>
    <w:rsid w:val="00835280"/>
    <w:rsid w:val="00835466"/>
    <w:rsid w:val="008354EC"/>
    <w:rsid w:val="00835584"/>
    <w:rsid w:val="008355E3"/>
    <w:rsid w:val="00835720"/>
    <w:rsid w:val="00835BED"/>
    <w:rsid w:val="0083624A"/>
    <w:rsid w:val="008363DF"/>
    <w:rsid w:val="008364AA"/>
    <w:rsid w:val="008366AE"/>
    <w:rsid w:val="008366FC"/>
    <w:rsid w:val="008367B5"/>
    <w:rsid w:val="00836FDE"/>
    <w:rsid w:val="00837533"/>
    <w:rsid w:val="00837950"/>
    <w:rsid w:val="00837A5D"/>
    <w:rsid w:val="00837C32"/>
    <w:rsid w:val="00837E80"/>
    <w:rsid w:val="0084048E"/>
    <w:rsid w:val="00840589"/>
    <w:rsid w:val="008407E6"/>
    <w:rsid w:val="00840F94"/>
    <w:rsid w:val="00841253"/>
    <w:rsid w:val="008412E2"/>
    <w:rsid w:val="00841318"/>
    <w:rsid w:val="0084141C"/>
    <w:rsid w:val="008415C2"/>
    <w:rsid w:val="00841922"/>
    <w:rsid w:val="00841A33"/>
    <w:rsid w:val="00841AFF"/>
    <w:rsid w:val="00841B73"/>
    <w:rsid w:val="00841CD1"/>
    <w:rsid w:val="008422D2"/>
    <w:rsid w:val="0084253D"/>
    <w:rsid w:val="008425AD"/>
    <w:rsid w:val="00842BF5"/>
    <w:rsid w:val="00842D23"/>
    <w:rsid w:val="00842D65"/>
    <w:rsid w:val="00842F72"/>
    <w:rsid w:val="00843158"/>
    <w:rsid w:val="008435B2"/>
    <w:rsid w:val="008438F7"/>
    <w:rsid w:val="0084390D"/>
    <w:rsid w:val="00843B98"/>
    <w:rsid w:val="00843C01"/>
    <w:rsid w:val="008440E8"/>
    <w:rsid w:val="00844162"/>
    <w:rsid w:val="0084424F"/>
    <w:rsid w:val="008443FC"/>
    <w:rsid w:val="00844405"/>
    <w:rsid w:val="0084462D"/>
    <w:rsid w:val="00844758"/>
    <w:rsid w:val="00844806"/>
    <w:rsid w:val="00844AF5"/>
    <w:rsid w:val="00845017"/>
    <w:rsid w:val="008450F6"/>
    <w:rsid w:val="00845102"/>
    <w:rsid w:val="0084511D"/>
    <w:rsid w:val="00845282"/>
    <w:rsid w:val="0084530E"/>
    <w:rsid w:val="00845594"/>
    <w:rsid w:val="00845AAB"/>
    <w:rsid w:val="00845BE8"/>
    <w:rsid w:val="00845BF3"/>
    <w:rsid w:val="0084604C"/>
    <w:rsid w:val="0084614A"/>
    <w:rsid w:val="00846724"/>
    <w:rsid w:val="00846981"/>
    <w:rsid w:val="00846E49"/>
    <w:rsid w:val="00846E57"/>
    <w:rsid w:val="00847019"/>
    <w:rsid w:val="008478DF"/>
    <w:rsid w:val="00847C54"/>
    <w:rsid w:val="008502A6"/>
    <w:rsid w:val="008503D7"/>
    <w:rsid w:val="00850756"/>
    <w:rsid w:val="008509E1"/>
    <w:rsid w:val="008510D9"/>
    <w:rsid w:val="008511A2"/>
    <w:rsid w:val="0085167B"/>
    <w:rsid w:val="00851C78"/>
    <w:rsid w:val="00851CD2"/>
    <w:rsid w:val="00851E1A"/>
    <w:rsid w:val="00851ED1"/>
    <w:rsid w:val="0085207A"/>
    <w:rsid w:val="00852792"/>
    <w:rsid w:val="008529D5"/>
    <w:rsid w:val="00852CCC"/>
    <w:rsid w:val="00852E1B"/>
    <w:rsid w:val="008531F6"/>
    <w:rsid w:val="008531F9"/>
    <w:rsid w:val="00853691"/>
    <w:rsid w:val="00853856"/>
    <w:rsid w:val="00853D22"/>
    <w:rsid w:val="00854316"/>
    <w:rsid w:val="008543B0"/>
    <w:rsid w:val="00854719"/>
    <w:rsid w:val="0085476B"/>
    <w:rsid w:val="0085483A"/>
    <w:rsid w:val="00854B95"/>
    <w:rsid w:val="00854BCA"/>
    <w:rsid w:val="00855059"/>
    <w:rsid w:val="008550BD"/>
    <w:rsid w:val="0085511A"/>
    <w:rsid w:val="0085549D"/>
    <w:rsid w:val="00855793"/>
    <w:rsid w:val="0085603F"/>
    <w:rsid w:val="00856260"/>
    <w:rsid w:val="008563E9"/>
    <w:rsid w:val="0085651E"/>
    <w:rsid w:val="00856702"/>
    <w:rsid w:val="008568EB"/>
    <w:rsid w:val="00856AA9"/>
    <w:rsid w:val="00856B5C"/>
    <w:rsid w:val="00856BA4"/>
    <w:rsid w:val="00857013"/>
    <w:rsid w:val="008572BA"/>
    <w:rsid w:val="008575C0"/>
    <w:rsid w:val="0085760B"/>
    <w:rsid w:val="00857855"/>
    <w:rsid w:val="00857C83"/>
    <w:rsid w:val="00860245"/>
    <w:rsid w:val="0086044D"/>
    <w:rsid w:val="00860455"/>
    <w:rsid w:val="008604D2"/>
    <w:rsid w:val="008606D4"/>
    <w:rsid w:val="008606DC"/>
    <w:rsid w:val="0086099D"/>
    <w:rsid w:val="00860A3D"/>
    <w:rsid w:val="00860D8E"/>
    <w:rsid w:val="008615BE"/>
    <w:rsid w:val="00861675"/>
    <w:rsid w:val="008617DB"/>
    <w:rsid w:val="008622BE"/>
    <w:rsid w:val="008629B2"/>
    <w:rsid w:val="00862B43"/>
    <w:rsid w:val="00862DD1"/>
    <w:rsid w:val="00862E0B"/>
    <w:rsid w:val="00862E2C"/>
    <w:rsid w:val="00863235"/>
    <w:rsid w:val="00863371"/>
    <w:rsid w:val="008634D0"/>
    <w:rsid w:val="0086364D"/>
    <w:rsid w:val="00863A98"/>
    <w:rsid w:val="00863E00"/>
    <w:rsid w:val="00864058"/>
    <w:rsid w:val="0086412D"/>
    <w:rsid w:val="00864396"/>
    <w:rsid w:val="0086490E"/>
    <w:rsid w:val="008649B1"/>
    <w:rsid w:val="00864AD0"/>
    <w:rsid w:val="00864CD8"/>
    <w:rsid w:val="00864CF4"/>
    <w:rsid w:val="00864FDC"/>
    <w:rsid w:val="008650C9"/>
    <w:rsid w:val="00865249"/>
    <w:rsid w:val="008653A2"/>
    <w:rsid w:val="008658C8"/>
    <w:rsid w:val="008659F7"/>
    <w:rsid w:val="00865D3E"/>
    <w:rsid w:val="00865EAB"/>
    <w:rsid w:val="00866142"/>
    <w:rsid w:val="00866501"/>
    <w:rsid w:val="00866656"/>
    <w:rsid w:val="0086681E"/>
    <w:rsid w:val="00866A95"/>
    <w:rsid w:val="008670B9"/>
    <w:rsid w:val="0086710D"/>
    <w:rsid w:val="008671EB"/>
    <w:rsid w:val="0086725B"/>
    <w:rsid w:val="008673FC"/>
    <w:rsid w:val="00867692"/>
    <w:rsid w:val="00867D1F"/>
    <w:rsid w:val="0087002B"/>
    <w:rsid w:val="00870182"/>
    <w:rsid w:val="008702FD"/>
    <w:rsid w:val="00870632"/>
    <w:rsid w:val="008706DA"/>
    <w:rsid w:val="008706E5"/>
    <w:rsid w:val="008708B8"/>
    <w:rsid w:val="00870A09"/>
    <w:rsid w:val="00870C3B"/>
    <w:rsid w:val="00870CB2"/>
    <w:rsid w:val="00870D93"/>
    <w:rsid w:val="00870F4E"/>
    <w:rsid w:val="00870FBA"/>
    <w:rsid w:val="00871036"/>
    <w:rsid w:val="00871A48"/>
    <w:rsid w:val="00871A50"/>
    <w:rsid w:val="00871CC1"/>
    <w:rsid w:val="0087207D"/>
    <w:rsid w:val="008720C0"/>
    <w:rsid w:val="0087229E"/>
    <w:rsid w:val="00872823"/>
    <w:rsid w:val="008729D4"/>
    <w:rsid w:val="00872A45"/>
    <w:rsid w:val="00872A67"/>
    <w:rsid w:val="00872BF5"/>
    <w:rsid w:val="00872D92"/>
    <w:rsid w:val="00872FA3"/>
    <w:rsid w:val="00873159"/>
    <w:rsid w:val="008734B0"/>
    <w:rsid w:val="0087365D"/>
    <w:rsid w:val="00873801"/>
    <w:rsid w:val="00874613"/>
    <w:rsid w:val="00874632"/>
    <w:rsid w:val="00874809"/>
    <w:rsid w:val="00874A6A"/>
    <w:rsid w:val="00874ADF"/>
    <w:rsid w:val="00874DBB"/>
    <w:rsid w:val="0087501D"/>
    <w:rsid w:val="0087516A"/>
    <w:rsid w:val="0087518B"/>
    <w:rsid w:val="008751EC"/>
    <w:rsid w:val="008752CE"/>
    <w:rsid w:val="00875410"/>
    <w:rsid w:val="008754F8"/>
    <w:rsid w:val="00875541"/>
    <w:rsid w:val="008757C2"/>
    <w:rsid w:val="00875864"/>
    <w:rsid w:val="008759DB"/>
    <w:rsid w:val="00875A4F"/>
    <w:rsid w:val="00875B38"/>
    <w:rsid w:val="0087612C"/>
    <w:rsid w:val="008761FF"/>
    <w:rsid w:val="00876AB8"/>
    <w:rsid w:val="008772F7"/>
    <w:rsid w:val="0087730F"/>
    <w:rsid w:val="008773D5"/>
    <w:rsid w:val="00877ADA"/>
    <w:rsid w:val="00877CE0"/>
    <w:rsid w:val="00877D89"/>
    <w:rsid w:val="00877F87"/>
    <w:rsid w:val="00877FBD"/>
    <w:rsid w:val="0088009F"/>
    <w:rsid w:val="008800AD"/>
    <w:rsid w:val="0088023A"/>
    <w:rsid w:val="00880266"/>
    <w:rsid w:val="008802F2"/>
    <w:rsid w:val="008807E5"/>
    <w:rsid w:val="00880885"/>
    <w:rsid w:val="00881131"/>
    <w:rsid w:val="00881630"/>
    <w:rsid w:val="008816D1"/>
    <w:rsid w:val="00881819"/>
    <w:rsid w:val="008818A6"/>
    <w:rsid w:val="00881B5B"/>
    <w:rsid w:val="00881CBA"/>
    <w:rsid w:val="00881FA4"/>
    <w:rsid w:val="008821D5"/>
    <w:rsid w:val="0088232E"/>
    <w:rsid w:val="008828DB"/>
    <w:rsid w:val="00882F2C"/>
    <w:rsid w:val="00883239"/>
    <w:rsid w:val="0088327C"/>
    <w:rsid w:val="008836B6"/>
    <w:rsid w:val="008837A4"/>
    <w:rsid w:val="00883CCF"/>
    <w:rsid w:val="00883EAD"/>
    <w:rsid w:val="00883EBC"/>
    <w:rsid w:val="00883F48"/>
    <w:rsid w:val="0088473E"/>
    <w:rsid w:val="00884F1C"/>
    <w:rsid w:val="00885030"/>
    <w:rsid w:val="008850BB"/>
    <w:rsid w:val="008851CB"/>
    <w:rsid w:val="008854C8"/>
    <w:rsid w:val="00885801"/>
    <w:rsid w:val="00885D97"/>
    <w:rsid w:val="0088618D"/>
    <w:rsid w:val="00886317"/>
    <w:rsid w:val="008864E1"/>
    <w:rsid w:val="008868FE"/>
    <w:rsid w:val="00886ACF"/>
    <w:rsid w:val="00886C1D"/>
    <w:rsid w:val="008873B8"/>
    <w:rsid w:val="008875E2"/>
    <w:rsid w:val="00887635"/>
    <w:rsid w:val="00887799"/>
    <w:rsid w:val="00887CC1"/>
    <w:rsid w:val="008902C7"/>
    <w:rsid w:val="008904C3"/>
    <w:rsid w:val="008906D5"/>
    <w:rsid w:val="00890724"/>
    <w:rsid w:val="00890836"/>
    <w:rsid w:val="00890D60"/>
    <w:rsid w:val="00891247"/>
    <w:rsid w:val="008912A8"/>
    <w:rsid w:val="00891549"/>
    <w:rsid w:val="00891A3F"/>
    <w:rsid w:val="008922CA"/>
    <w:rsid w:val="0089243F"/>
    <w:rsid w:val="008924BA"/>
    <w:rsid w:val="0089298C"/>
    <w:rsid w:val="00892A8D"/>
    <w:rsid w:val="008932AC"/>
    <w:rsid w:val="0089338C"/>
    <w:rsid w:val="0089344A"/>
    <w:rsid w:val="008934EF"/>
    <w:rsid w:val="0089361E"/>
    <w:rsid w:val="00893719"/>
    <w:rsid w:val="0089380D"/>
    <w:rsid w:val="00893F99"/>
    <w:rsid w:val="008940F9"/>
    <w:rsid w:val="00894428"/>
    <w:rsid w:val="0089443A"/>
    <w:rsid w:val="008947A2"/>
    <w:rsid w:val="00894D35"/>
    <w:rsid w:val="00894DD2"/>
    <w:rsid w:val="00895495"/>
    <w:rsid w:val="008954C5"/>
    <w:rsid w:val="008956B4"/>
    <w:rsid w:val="00895B11"/>
    <w:rsid w:val="00895B8E"/>
    <w:rsid w:val="00895DF6"/>
    <w:rsid w:val="008960F8"/>
    <w:rsid w:val="00896246"/>
    <w:rsid w:val="0089661E"/>
    <w:rsid w:val="0089662D"/>
    <w:rsid w:val="00896654"/>
    <w:rsid w:val="008968B4"/>
    <w:rsid w:val="00896D4C"/>
    <w:rsid w:val="00896D68"/>
    <w:rsid w:val="00896FE6"/>
    <w:rsid w:val="00897070"/>
    <w:rsid w:val="008970B5"/>
    <w:rsid w:val="008970B8"/>
    <w:rsid w:val="00897133"/>
    <w:rsid w:val="00897283"/>
    <w:rsid w:val="0089729D"/>
    <w:rsid w:val="008972AA"/>
    <w:rsid w:val="00897A4B"/>
    <w:rsid w:val="00897B64"/>
    <w:rsid w:val="00897D46"/>
    <w:rsid w:val="00897E17"/>
    <w:rsid w:val="008A0040"/>
    <w:rsid w:val="008A0A4C"/>
    <w:rsid w:val="008A0B8E"/>
    <w:rsid w:val="008A0F41"/>
    <w:rsid w:val="008A111D"/>
    <w:rsid w:val="008A1132"/>
    <w:rsid w:val="008A14AB"/>
    <w:rsid w:val="008A18E4"/>
    <w:rsid w:val="008A19C9"/>
    <w:rsid w:val="008A1C6D"/>
    <w:rsid w:val="008A21BB"/>
    <w:rsid w:val="008A2480"/>
    <w:rsid w:val="008A26C7"/>
    <w:rsid w:val="008A27FF"/>
    <w:rsid w:val="008A2FA8"/>
    <w:rsid w:val="008A30A9"/>
    <w:rsid w:val="008A32E7"/>
    <w:rsid w:val="008A337F"/>
    <w:rsid w:val="008A3805"/>
    <w:rsid w:val="008A3B6E"/>
    <w:rsid w:val="008A3EB3"/>
    <w:rsid w:val="008A4380"/>
    <w:rsid w:val="008A4689"/>
    <w:rsid w:val="008A478C"/>
    <w:rsid w:val="008A47CF"/>
    <w:rsid w:val="008A4904"/>
    <w:rsid w:val="008A4910"/>
    <w:rsid w:val="008A4BEF"/>
    <w:rsid w:val="008A54A5"/>
    <w:rsid w:val="008A5515"/>
    <w:rsid w:val="008A5700"/>
    <w:rsid w:val="008A571E"/>
    <w:rsid w:val="008A57BC"/>
    <w:rsid w:val="008A5A3D"/>
    <w:rsid w:val="008A5A86"/>
    <w:rsid w:val="008A5DEA"/>
    <w:rsid w:val="008A5DF6"/>
    <w:rsid w:val="008A5EC6"/>
    <w:rsid w:val="008A608D"/>
    <w:rsid w:val="008A625C"/>
    <w:rsid w:val="008A6312"/>
    <w:rsid w:val="008A63A7"/>
    <w:rsid w:val="008A6732"/>
    <w:rsid w:val="008A6743"/>
    <w:rsid w:val="008A674C"/>
    <w:rsid w:val="008A6B2B"/>
    <w:rsid w:val="008A6B57"/>
    <w:rsid w:val="008A6CA6"/>
    <w:rsid w:val="008A6F2E"/>
    <w:rsid w:val="008A70BD"/>
    <w:rsid w:val="008A719A"/>
    <w:rsid w:val="008A7699"/>
    <w:rsid w:val="008A798F"/>
    <w:rsid w:val="008A7BDF"/>
    <w:rsid w:val="008A7C4E"/>
    <w:rsid w:val="008A7D66"/>
    <w:rsid w:val="008A7E3C"/>
    <w:rsid w:val="008B0020"/>
    <w:rsid w:val="008B01C1"/>
    <w:rsid w:val="008B01CF"/>
    <w:rsid w:val="008B01D9"/>
    <w:rsid w:val="008B0414"/>
    <w:rsid w:val="008B0641"/>
    <w:rsid w:val="008B06C4"/>
    <w:rsid w:val="008B078F"/>
    <w:rsid w:val="008B081B"/>
    <w:rsid w:val="008B087B"/>
    <w:rsid w:val="008B0995"/>
    <w:rsid w:val="008B0FB5"/>
    <w:rsid w:val="008B1041"/>
    <w:rsid w:val="008B1167"/>
    <w:rsid w:val="008B1A9F"/>
    <w:rsid w:val="008B1C2B"/>
    <w:rsid w:val="008B1C91"/>
    <w:rsid w:val="008B1DEC"/>
    <w:rsid w:val="008B24A1"/>
    <w:rsid w:val="008B2754"/>
    <w:rsid w:val="008B2AC0"/>
    <w:rsid w:val="008B2C02"/>
    <w:rsid w:val="008B2EA5"/>
    <w:rsid w:val="008B343F"/>
    <w:rsid w:val="008B348C"/>
    <w:rsid w:val="008B3500"/>
    <w:rsid w:val="008B35C7"/>
    <w:rsid w:val="008B39A5"/>
    <w:rsid w:val="008B3AEA"/>
    <w:rsid w:val="008B3B72"/>
    <w:rsid w:val="008B3C6D"/>
    <w:rsid w:val="008B3E23"/>
    <w:rsid w:val="008B3E36"/>
    <w:rsid w:val="008B3E6A"/>
    <w:rsid w:val="008B3FAA"/>
    <w:rsid w:val="008B4208"/>
    <w:rsid w:val="008B4407"/>
    <w:rsid w:val="008B4592"/>
    <w:rsid w:val="008B4810"/>
    <w:rsid w:val="008B488E"/>
    <w:rsid w:val="008B48FB"/>
    <w:rsid w:val="008B49E6"/>
    <w:rsid w:val="008B49F2"/>
    <w:rsid w:val="008B4A5A"/>
    <w:rsid w:val="008B4F7C"/>
    <w:rsid w:val="008B4F7D"/>
    <w:rsid w:val="008B528C"/>
    <w:rsid w:val="008B5CEF"/>
    <w:rsid w:val="008B60B3"/>
    <w:rsid w:val="008B65B9"/>
    <w:rsid w:val="008B65E0"/>
    <w:rsid w:val="008B67F5"/>
    <w:rsid w:val="008B6C5D"/>
    <w:rsid w:val="008B6C8F"/>
    <w:rsid w:val="008B78CB"/>
    <w:rsid w:val="008B7996"/>
    <w:rsid w:val="008B7AD1"/>
    <w:rsid w:val="008C02F8"/>
    <w:rsid w:val="008C032C"/>
    <w:rsid w:val="008C07CE"/>
    <w:rsid w:val="008C0B31"/>
    <w:rsid w:val="008C0E1A"/>
    <w:rsid w:val="008C1084"/>
    <w:rsid w:val="008C1517"/>
    <w:rsid w:val="008C1538"/>
    <w:rsid w:val="008C1684"/>
    <w:rsid w:val="008C1B18"/>
    <w:rsid w:val="008C1C4F"/>
    <w:rsid w:val="008C2E27"/>
    <w:rsid w:val="008C2EB5"/>
    <w:rsid w:val="008C2F09"/>
    <w:rsid w:val="008C3202"/>
    <w:rsid w:val="008C3211"/>
    <w:rsid w:val="008C33AA"/>
    <w:rsid w:val="008C3449"/>
    <w:rsid w:val="008C34DF"/>
    <w:rsid w:val="008C352A"/>
    <w:rsid w:val="008C37DB"/>
    <w:rsid w:val="008C3816"/>
    <w:rsid w:val="008C39F5"/>
    <w:rsid w:val="008C3A43"/>
    <w:rsid w:val="008C3B2C"/>
    <w:rsid w:val="008C3E44"/>
    <w:rsid w:val="008C3FAF"/>
    <w:rsid w:val="008C4556"/>
    <w:rsid w:val="008C474D"/>
    <w:rsid w:val="008C47ED"/>
    <w:rsid w:val="008C4889"/>
    <w:rsid w:val="008C4C4A"/>
    <w:rsid w:val="008C4C4C"/>
    <w:rsid w:val="008C4D0A"/>
    <w:rsid w:val="008C4FE3"/>
    <w:rsid w:val="008C52BF"/>
    <w:rsid w:val="008C52CF"/>
    <w:rsid w:val="008C5D21"/>
    <w:rsid w:val="008C66BA"/>
    <w:rsid w:val="008C6707"/>
    <w:rsid w:val="008C6797"/>
    <w:rsid w:val="008C6865"/>
    <w:rsid w:val="008C69FE"/>
    <w:rsid w:val="008C6E74"/>
    <w:rsid w:val="008C7182"/>
    <w:rsid w:val="008C732D"/>
    <w:rsid w:val="008C75B2"/>
    <w:rsid w:val="008C78B9"/>
    <w:rsid w:val="008C78D8"/>
    <w:rsid w:val="008C7C29"/>
    <w:rsid w:val="008C7D09"/>
    <w:rsid w:val="008C7D8F"/>
    <w:rsid w:val="008C7DC0"/>
    <w:rsid w:val="008D0B9F"/>
    <w:rsid w:val="008D12F5"/>
    <w:rsid w:val="008D176A"/>
    <w:rsid w:val="008D19C2"/>
    <w:rsid w:val="008D206C"/>
    <w:rsid w:val="008D24B1"/>
    <w:rsid w:val="008D25E3"/>
    <w:rsid w:val="008D2D37"/>
    <w:rsid w:val="008D2DF0"/>
    <w:rsid w:val="008D2E68"/>
    <w:rsid w:val="008D2F89"/>
    <w:rsid w:val="008D3E82"/>
    <w:rsid w:val="008D40D9"/>
    <w:rsid w:val="008D433F"/>
    <w:rsid w:val="008D462B"/>
    <w:rsid w:val="008D46A4"/>
    <w:rsid w:val="008D4768"/>
    <w:rsid w:val="008D47A2"/>
    <w:rsid w:val="008D4B97"/>
    <w:rsid w:val="008D4D21"/>
    <w:rsid w:val="008D5036"/>
    <w:rsid w:val="008D518B"/>
    <w:rsid w:val="008D51A9"/>
    <w:rsid w:val="008D51B1"/>
    <w:rsid w:val="008D51B7"/>
    <w:rsid w:val="008D54C4"/>
    <w:rsid w:val="008D5817"/>
    <w:rsid w:val="008D5C87"/>
    <w:rsid w:val="008D5F76"/>
    <w:rsid w:val="008D6053"/>
    <w:rsid w:val="008D6085"/>
    <w:rsid w:val="008D6B75"/>
    <w:rsid w:val="008D6D67"/>
    <w:rsid w:val="008D6D68"/>
    <w:rsid w:val="008D6DE5"/>
    <w:rsid w:val="008D6ECD"/>
    <w:rsid w:val="008D6F95"/>
    <w:rsid w:val="008D703D"/>
    <w:rsid w:val="008D70E2"/>
    <w:rsid w:val="008D7226"/>
    <w:rsid w:val="008D7256"/>
    <w:rsid w:val="008D74B4"/>
    <w:rsid w:val="008D795D"/>
    <w:rsid w:val="008D7BDE"/>
    <w:rsid w:val="008E09A5"/>
    <w:rsid w:val="008E09EE"/>
    <w:rsid w:val="008E0A02"/>
    <w:rsid w:val="008E0D11"/>
    <w:rsid w:val="008E0EAA"/>
    <w:rsid w:val="008E10AA"/>
    <w:rsid w:val="008E1209"/>
    <w:rsid w:val="008E13FB"/>
    <w:rsid w:val="008E1D5B"/>
    <w:rsid w:val="008E1EF6"/>
    <w:rsid w:val="008E201F"/>
    <w:rsid w:val="008E20C1"/>
    <w:rsid w:val="008E21D8"/>
    <w:rsid w:val="008E2258"/>
    <w:rsid w:val="008E279B"/>
    <w:rsid w:val="008E343F"/>
    <w:rsid w:val="008E3477"/>
    <w:rsid w:val="008E3482"/>
    <w:rsid w:val="008E3BC5"/>
    <w:rsid w:val="008E3C33"/>
    <w:rsid w:val="008E3DE0"/>
    <w:rsid w:val="008E4080"/>
    <w:rsid w:val="008E4584"/>
    <w:rsid w:val="008E45F2"/>
    <w:rsid w:val="008E45F6"/>
    <w:rsid w:val="008E4850"/>
    <w:rsid w:val="008E4D7B"/>
    <w:rsid w:val="008E4D9A"/>
    <w:rsid w:val="008E4DEA"/>
    <w:rsid w:val="008E538C"/>
    <w:rsid w:val="008E5CED"/>
    <w:rsid w:val="008E621A"/>
    <w:rsid w:val="008E6576"/>
    <w:rsid w:val="008E6640"/>
    <w:rsid w:val="008E6868"/>
    <w:rsid w:val="008E697D"/>
    <w:rsid w:val="008E6D38"/>
    <w:rsid w:val="008E6EAB"/>
    <w:rsid w:val="008E6FBB"/>
    <w:rsid w:val="008E6FF8"/>
    <w:rsid w:val="008E7143"/>
    <w:rsid w:val="008E7154"/>
    <w:rsid w:val="008E73BD"/>
    <w:rsid w:val="008E7525"/>
    <w:rsid w:val="008E7659"/>
    <w:rsid w:val="008E7C43"/>
    <w:rsid w:val="008E7C92"/>
    <w:rsid w:val="008E7DC6"/>
    <w:rsid w:val="008E7FBA"/>
    <w:rsid w:val="008F02E7"/>
    <w:rsid w:val="008F0641"/>
    <w:rsid w:val="008F06EA"/>
    <w:rsid w:val="008F0918"/>
    <w:rsid w:val="008F096E"/>
    <w:rsid w:val="008F0AC9"/>
    <w:rsid w:val="008F11D1"/>
    <w:rsid w:val="008F134A"/>
    <w:rsid w:val="008F1CC1"/>
    <w:rsid w:val="008F212A"/>
    <w:rsid w:val="008F21F7"/>
    <w:rsid w:val="008F2262"/>
    <w:rsid w:val="008F23F0"/>
    <w:rsid w:val="008F2581"/>
    <w:rsid w:val="008F2774"/>
    <w:rsid w:val="008F27B7"/>
    <w:rsid w:val="008F27CD"/>
    <w:rsid w:val="008F2EA5"/>
    <w:rsid w:val="008F30E1"/>
    <w:rsid w:val="008F31FF"/>
    <w:rsid w:val="008F3232"/>
    <w:rsid w:val="008F349B"/>
    <w:rsid w:val="008F3570"/>
    <w:rsid w:val="008F4260"/>
    <w:rsid w:val="008F4C38"/>
    <w:rsid w:val="008F4DB8"/>
    <w:rsid w:val="008F507F"/>
    <w:rsid w:val="008F5770"/>
    <w:rsid w:val="008F5F77"/>
    <w:rsid w:val="008F60F5"/>
    <w:rsid w:val="008F632E"/>
    <w:rsid w:val="008F6610"/>
    <w:rsid w:val="008F6887"/>
    <w:rsid w:val="008F698E"/>
    <w:rsid w:val="008F6B53"/>
    <w:rsid w:val="008F7105"/>
    <w:rsid w:val="008F735A"/>
    <w:rsid w:val="008F79E3"/>
    <w:rsid w:val="008F7A87"/>
    <w:rsid w:val="008F7AA0"/>
    <w:rsid w:val="008F7E50"/>
    <w:rsid w:val="00900262"/>
    <w:rsid w:val="009004E8"/>
    <w:rsid w:val="00900750"/>
    <w:rsid w:val="00900788"/>
    <w:rsid w:val="00900A71"/>
    <w:rsid w:val="00900DCE"/>
    <w:rsid w:val="00900F11"/>
    <w:rsid w:val="00900FD4"/>
    <w:rsid w:val="009010F0"/>
    <w:rsid w:val="009012E3"/>
    <w:rsid w:val="00901A49"/>
    <w:rsid w:val="00901CD1"/>
    <w:rsid w:val="00901DF0"/>
    <w:rsid w:val="00901ECD"/>
    <w:rsid w:val="009020D7"/>
    <w:rsid w:val="00902287"/>
    <w:rsid w:val="00902623"/>
    <w:rsid w:val="0090283A"/>
    <w:rsid w:val="0090293E"/>
    <w:rsid w:val="00902A0B"/>
    <w:rsid w:val="0090351D"/>
    <w:rsid w:val="00903A3B"/>
    <w:rsid w:val="00903A61"/>
    <w:rsid w:val="00903DE5"/>
    <w:rsid w:val="00904970"/>
    <w:rsid w:val="009058AA"/>
    <w:rsid w:val="00906250"/>
    <w:rsid w:val="009063AB"/>
    <w:rsid w:val="00906829"/>
    <w:rsid w:val="00906F03"/>
    <w:rsid w:val="0090701C"/>
    <w:rsid w:val="00907322"/>
    <w:rsid w:val="009073AF"/>
    <w:rsid w:val="009079D4"/>
    <w:rsid w:val="00907FD1"/>
    <w:rsid w:val="00910275"/>
    <w:rsid w:val="0091046B"/>
    <w:rsid w:val="00910A63"/>
    <w:rsid w:val="00910CCA"/>
    <w:rsid w:val="00910D3B"/>
    <w:rsid w:val="00910F82"/>
    <w:rsid w:val="0091118E"/>
    <w:rsid w:val="009112D8"/>
    <w:rsid w:val="0091134A"/>
    <w:rsid w:val="009113FF"/>
    <w:rsid w:val="00911809"/>
    <w:rsid w:val="009119B6"/>
    <w:rsid w:val="009119D0"/>
    <w:rsid w:val="00911B78"/>
    <w:rsid w:val="00911D82"/>
    <w:rsid w:val="00911D88"/>
    <w:rsid w:val="00912076"/>
    <w:rsid w:val="009120EC"/>
    <w:rsid w:val="009121BA"/>
    <w:rsid w:val="009122D8"/>
    <w:rsid w:val="009123E9"/>
    <w:rsid w:val="009133C0"/>
    <w:rsid w:val="009136C0"/>
    <w:rsid w:val="009138CC"/>
    <w:rsid w:val="00913C11"/>
    <w:rsid w:val="009143E5"/>
    <w:rsid w:val="00914532"/>
    <w:rsid w:val="00914577"/>
    <w:rsid w:val="009149D6"/>
    <w:rsid w:val="00914A1F"/>
    <w:rsid w:val="00914A41"/>
    <w:rsid w:val="00914B18"/>
    <w:rsid w:val="00914E30"/>
    <w:rsid w:val="00914E85"/>
    <w:rsid w:val="009150A2"/>
    <w:rsid w:val="009154D2"/>
    <w:rsid w:val="009154EB"/>
    <w:rsid w:val="00915976"/>
    <w:rsid w:val="00915A45"/>
    <w:rsid w:val="00915ACE"/>
    <w:rsid w:val="00915B71"/>
    <w:rsid w:val="00915C07"/>
    <w:rsid w:val="00916075"/>
    <w:rsid w:val="009164A0"/>
    <w:rsid w:val="00916BA3"/>
    <w:rsid w:val="00916E4C"/>
    <w:rsid w:val="00916FDB"/>
    <w:rsid w:val="009170A2"/>
    <w:rsid w:val="00917641"/>
    <w:rsid w:val="009178E1"/>
    <w:rsid w:val="00917B0E"/>
    <w:rsid w:val="00917B1D"/>
    <w:rsid w:val="00917B7A"/>
    <w:rsid w:val="00917D3D"/>
    <w:rsid w:val="00917F82"/>
    <w:rsid w:val="00920756"/>
    <w:rsid w:val="0092090E"/>
    <w:rsid w:val="00920D0A"/>
    <w:rsid w:val="00920E2B"/>
    <w:rsid w:val="00920EEC"/>
    <w:rsid w:val="00921483"/>
    <w:rsid w:val="009214D8"/>
    <w:rsid w:val="00921657"/>
    <w:rsid w:val="009217EE"/>
    <w:rsid w:val="00921AC7"/>
    <w:rsid w:val="00921EEA"/>
    <w:rsid w:val="00922323"/>
    <w:rsid w:val="00922340"/>
    <w:rsid w:val="0092260E"/>
    <w:rsid w:val="00922ADA"/>
    <w:rsid w:val="00922B0D"/>
    <w:rsid w:val="00922FB0"/>
    <w:rsid w:val="00923242"/>
    <w:rsid w:val="00923313"/>
    <w:rsid w:val="009235C6"/>
    <w:rsid w:val="00924383"/>
    <w:rsid w:val="00924638"/>
    <w:rsid w:val="0092488D"/>
    <w:rsid w:val="00924C80"/>
    <w:rsid w:val="00924FAB"/>
    <w:rsid w:val="00924FE2"/>
    <w:rsid w:val="009256D5"/>
    <w:rsid w:val="00926017"/>
    <w:rsid w:val="0092602C"/>
    <w:rsid w:val="00926042"/>
    <w:rsid w:val="009264CB"/>
    <w:rsid w:val="009265B1"/>
    <w:rsid w:val="009265B7"/>
    <w:rsid w:val="0092664E"/>
    <w:rsid w:val="00926948"/>
    <w:rsid w:val="00926DAD"/>
    <w:rsid w:val="00926E7E"/>
    <w:rsid w:val="00926F5B"/>
    <w:rsid w:val="0092701A"/>
    <w:rsid w:val="00927043"/>
    <w:rsid w:val="00927521"/>
    <w:rsid w:val="00927606"/>
    <w:rsid w:val="00927B0F"/>
    <w:rsid w:val="00927D85"/>
    <w:rsid w:val="00927DA5"/>
    <w:rsid w:val="00930190"/>
    <w:rsid w:val="0093021C"/>
    <w:rsid w:val="009304BF"/>
    <w:rsid w:val="00930535"/>
    <w:rsid w:val="009305C4"/>
    <w:rsid w:val="00930C77"/>
    <w:rsid w:val="00930FDD"/>
    <w:rsid w:val="009310D8"/>
    <w:rsid w:val="00931B74"/>
    <w:rsid w:val="00931F91"/>
    <w:rsid w:val="00932117"/>
    <w:rsid w:val="00932591"/>
    <w:rsid w:val="009328E9"/>
    <w:rsid w:val="00932B1E"/>
    <w:rsid w:val="00932B83"/>
    <w:rsid w:val="00932BD1"/>
    <w:rsid w:val="00932E04"/>
    <w:rsid w:val="00932FE0"/>
    <w:rsid w:val="009330E0"/>
    <w:rsid w:val="009335A1"/>
    <w:rsid w:val="009339C6"/>
    <w:rsid w:val="009342DA"/>
    <w:rsid w:val="009347B5"/>
    <w:rsid w:val="00934919"/>
    <w:rsid w:val="00934D62"/>
    <w:rsid w:val="00934F3A"/>
    <w:rsid w:val="009353DB"/>
    <w:rsid w:val="0093585D"/>
    <w:rsid w:val="009358D9"/>
    <w:rsid w:val="00935A24"/>
    <w:rsid w:val="00935EB6"/>
    <w:rsid w:val="009362CE"/>
    <w:rsid w:val="009363F4"/>
    <w:rsid w:val="0093658A"/>
    <w:rsid w:val="009369AC"/>
    <w:rsid w:val="00937221"/>
    <w:rsid w:val="0093726C"/>
    <w:rsid w:val="00937730"/>
    <w:rsid w:val="00937966"/>
    <w:rsid w:val="00937B4D"/>
    <w:rsid w:val="00937EC1"/>
    <w:rsid w:val="00937ED2"/>
    <w:rsid w:val="00937F52"/>
    <w:rsid w:val="0094004C"/>
    <w:rsid w:val="00940213"/>
    <w:rsid w:val="009402C3"/>
    <w:rsid w:val="00940B8E"/>
    <w:rsid w:val="00940E09"/>
    <w:rsid w:val="00940EAD"/>
    <w:rsid w:val="00940F1D"/>
    <w:rsid w:val="00941015"/>
    <w:rsid w:val="0094117B"/>
    <w:rsid w:val="0094123A"/>
    <w:rsid w:val="00941449"/>
    <w:rsid w:val="00941FD6"/>
    <w:rsid w:val="00942090"/>
    <w:rsid w:val="0094215B"/>
    <w:rsid w:val="00942229"/>
    <w:rsid w:val="00942A7A"/>
    <w:rsid w:val="00942B3D"/>
    <w:rsid w:val="00942DEB"/>
    <w:rsid w:val="00942F51"/>
    <w:rsid w:val="00943139"/>
    <w:rsid w:val="0094385D"/>
    <w:rsid w:val="009439CC"/>
    <w:rsid w:val="00943BBB"/>
    <w:rsid w:val="00943F9B"/>
    <w:rsid w:val="009440FC"/>
    <w:rsid w:val="00944267"/>
    <w:rsid w:val="0094434C"/>
    <w:rsid w:val="0094460F"/>
    <w:rsid w:val="00944AF3"/>
    <w:rsid w:val="00944C77"/>
    <w:rsid w:val="00944C80"/>
    <w:rsid w:val="00944EC3"/>
    <w:rsid w:val="00945111"/>
    <w:rsid w:val="0094515B"/>
    <w:rsid w:val="00945405"/>
    <w:rsid w:val="00945431"/>
    <w:rsid w:val="009457FE"/>
    <w:rsid w:val="00945EB4"/>
    <w:rsid w:val="00945F0C"/>
    <w:rsid w:val="00945F60"/>
    <w:rsid w:val="00946081"/>
    <w:rsid w:val="009462D2"/>
    <w:rsid w:val="00946347"/>
    <w:rsid w:val="00946C18"/>
    <w:rsid w:val="00947562"/>
    <w:rsid w:val="009476E1"/>
    <w:rsid w:val="0094787A"/>
    <w:rsid w:val="00947BA5"/>
    <w:rsid w:val="00947CF4"/>
    <w:rsid w:val="00947DA8"/>
    <w:rsid w:val="009500D0"/>
    <w:rsid w:val="00950268"/>
    <w:rsid w:val="00950380"/>
    <w:rsid w:val="009504F2"/>
    <w:rsid w:val="00950611"/>
    <w:rsid w:val="00950BE3"/>
    <w:rsid w:val="00950C26"/>
    <w:rsid w:val="00950C6B"/>
    <w:rsid w:val="00950E14"/>
    <w:rsid w:val="0095106F"/>
    <w:rsid w:val="0095107A"/>
    <w:rsid w:val="009511C3"/>
    <w:rsid w:val="009512DA"/>
    <w:rsid w:val="0095157A"/>
    <w:rsid w:val="00951B64"/>
    <w:rsid w:val="009520BB"/>
    <w:rsid w:val="00952613"/>
    <w:rsid w:val="00952768"/>
    <w:rsid w:val="00952DF1"/>
    <w:rsid w:val="0095301E"/>
    <w:rsid w:val="009530BE"/>
    <w:rsid w:val="009533CF"/>
    <w:rsid w:val="009533DA"/>
    <w:rsid w:val="00953466"/>
    <w:rsid w:val="0095348E"/>
    <w:rsid w:val="0095366B"/>
    <w:rsid w:val="009539A3"/>
    <w:rsid w:val="00953C9C"/>
    <w:rsid w:val="00953E3B"/>
    <w:rsid w:val="00953FA0"/>
    <w:rsid w:val="00954764"/>
    <w:rsid w:val="00954772"/>
    <w:rsid w:val="0095483F"/>
    <w:rsid w:val="00954B15"/>
    <w:rsid w:val="00954E01"/>
    <w:rsid w:val="00954E38"/>
    <w:rsid w:val="00955786"/>
    <w:rsid w:val="009558C6"/>
    <w:rsid w:val="009558D2"/>
    <w:rsid w:val="00955960"/>
    <w:rsid w:val="00955A8B"/>
    <w:rsid w:val="00955D95"/>
    <w:rsid w:val="009561AE"/>
    <w:rsid w:val="00956403"/>
    <w:rsid w:val="0095647E"/>
    <w:rsid w:val="0095647F"/>
    <w:rsid w:val="009565CA"/>
    <w:rsid w:val="0095668D"/>
    <w:rsid w:val="009566F4"/>
    <w:rsid w:val="0095676F"/>
    <w:rsid w:val="0095695E"/>
    <w:rsid w:val="00956C9C"/>
    <w:rsid w:val="00956E20"/>
    <w:rsid w:val="00956EFD"/>
    <w:rsid w:val="009571FD"/>
    <w:rsid w:val="0095753B"/>
    <w:rsid w:val="00957769"/>
    <w:rsid w:val="009578BC"/>
    <w:rsid w:val="0095792A"/>
    <w:rsid w:val="00957BE6"/>
    <w:rsid w:val="00957D51"/>
    <w:rsid w:val="00960035"/>
    <w:rsid w:val="009604DB"/>
    <w:rsid w:val="00961018"/>
    <w:rsid w:val="00961360"/>
    <w:rsid w:val="009615C3"/>
    <w:rsid w:val="00961977"/>
    <w:rsid w:val="0096199B"/>
    <w:rsid w:val="00961C99"/>
    <w:rsid w:val="00961FEB"/>
    <w:rsid w:val="00962103"/>
    <w:rsid w:val="009624D1"/>
    <w:rsid w:val="00962754"/>
    <w:rsid w:val="00962FA9"/>
    <w:rsid w:val="00963117"/>
    <w:rsid w:val="00963231"/>
    <w:rsid w:val="009637F3"/>
    <w:rsid w:val="00963908"/>
    <w:rsid w:val="00963A6E"/>
    <w:rsid w:val="00963C3C"/>
    <w:rsid w:val="00963EE9"/>
    <w:rsid w:val="009643B7"/>
    <w:rsid w:val="00964487"/>
    <w:rsid w:val="00964690"/>
    <w:rsid w:val="0096474E"/>
    <w:rsid w:val="00964905"/>
    <w:rsid w:val="00964C49"/>
    <w:rsid w:val="00964FD9"/>
    <w:rsid w:val="009652CD"/>
    <w:rsid w:val="0096547C"/>
    <w:rsid w:val="009656E0"/>
    <w:rsid w:val="0096591D"/>
    <w:rsid w:val="00965C02"/>
    <w:rsid w:val="00965C22"/>
    <w:rsid w:val="00965E91"/>
    <w:rsid w:val="00965FB3"/>
    <w:rsid w:val="0096609E"/>
    <w:rsid w:val="0096648E"/>
    <w:rsid w:val="009667F2"/>
    <w:rsid w:val="0096690C"/>
    <w:rsid w:val="009669A5"/>
    <w:rsid w:val="00966CEF"/>
    <w:rsid w:val="00966D83"/>
    <w:rsid w:val="00967285"/>
    <w:rsid w:val="009674C1"/>
    <w:rsid w:val="00967621"/>
    <w:rsid w:val="00967704"/>
    <w:rsid w:val="009677CC"/>
    <w:rsid w:val="00967B51"/>
    <w:rsid w:val="0097020D"/>
    <w:rsid w:val="00970710"/>
    <w:rsid w:val="00970863"/>
    <w:rsid w:val="00970877"/>
    <w:rsid w:val="00970C97"/>
    <w:rsid w:val="00971275"/>
    <w:rsid w:val="0097143F"/>
    <w:rsid w:val="009716AC"/>
    <w:rsid w:val="009716DB"/>
    <w:rsid w:val="009717A0"/>
    <w:rsid w:val="00971905"/>
    <w:rsid w:val="00971B7A"/>
    <w:rsid w:val="00971D36"/>
    <w:rsid w:val="00971EDB"/>
    <w:rsid w:val="00972175"/>
    <w:rsid w:val="0097217D"/>
    <w:rsid w:val="00972496"/>
    <w:rsid w:val="00972754"/>
    <w:rsid w:val="00972880"/>
    <w:rsid w:val="00972A40"/>
    <w:rsid w:val="00972C1E"/>
    <w:rsid w:val="00972FBA"/>
    <w:rsid w:val="00972FDF"/>
    <w:rsid w:val="00973EEA"/>
    <w:rsid w:val="00973F42"/>
    <w:rsid w:val="00973FA8"/>
    <w:rsid w:val="00974162"/>
    <w:rsid w:val="009741C9"/>
    <w:rsid w:val="0097423A"/>
    <w:rsid w:val="009744EE"/>
    <w:rsid w:val="00974A92"/>
    <w:rsid w:val="00974D55"/>
    <w:rsid w:val="009750D1"/>
    <w:rsid w:val="00975560"/>
    <w:rsid w:val="0097589D"/>
    <w:rsid w:val="00975ABB"/>
    <w:rsid w:val="00975D16"/>
    <w:rsid w:val="00975DAC"/>
    <w:rsid w:val="00976455"/>
    <w:rsid w:val="00976A3F"/>
    <w:rsid w:val="00976DBA"/>
    <w:rsid w:val="00976E20"/>
    <w:rsid w:val="00976F17"/>
    <w:rsid w:val="009773E5"/>
    <w:rsid w:val="009774ED"/>
    <w:rsid w:val="0098030F"/>
    <w:rsid w:val="00980319"/>
    <w:rsid w:val="0098041E"/>
    <w:rsid w:val="00980430"/>
    <w:rsid w:val="0098062C"/>
    <w:rsid w:val="009807F8"/>
    <w:rsid w:val="0098081B"/>
    <w:rsid w:val="00980BD7"/>
    <w:rsid w:val="00980D33"/>
    <w:rsid w:val="00980D35"/>
    <w:rsid w:val="0098100B"/>
    <w:rsid w:val="00981483"/>
    <w:rsid w:val="009816F8"/>
    <w:rsid w:val="00981C45"/>
    <w:rsid w:val="0098223B"/>
    <w:rsid w:val="00982C37"/>
    <w:rsid w:val="00982D49"/>
    <w:rsid w:val="00982F63"/>
    <w:rsid w:val="0098304C"/>
    <w:rsid w:val="009833C2"/>
    <w:rsid w:val="00983460"/>
    <w:rsid w:val="009834FF"/>
    <w:rsid w:val="00983523"/>
    <w:rsid w:val="009837D3"/>
    <w:rsid w:val="009837DE"/>
    <w:rsid w:val="00983827"/>
    <w:rsid w:val="00983B27"/>
    <w:rsid w:val="00983CAB"/>
    <w:rsid w:val="0098408C"/>
    <w:rsid w:val="009840CA"/>
    <w:rsid w:val="009841A9"/>
    <w:rsid w:val="00984437"/>
    <w:rsid w:val="00984936"/>
    <w:rsid w:val="00984A50"/>
    <w:rsid w:val="00984BDC"/>
    <w:rsid w:val="00984D7B"/>
    <w:rsid w:val="00984EB1"/>
    <w:rsid w:val="009850AD"/>
    <w:rsid w:val="009850B1"/>
    <w:rsid w:val="00985932"/>
    <w:rsid w:val="00985A73"/>
    <w:rsid w:val="00985ACC"/>
    <w:rsid w:val="00985ADF"/>
    <w:rsid w:val="00985EBE"/>
    <w:rsid w:val="00985FD4"/>
    <w:rsid w:val="009867BA"/>
    <w:rsid w:val="009868EA"/>
    <w:rsid w:val="00986ABD"/>
    <w:rsid w:val="00986BB1"/>
    <w:rsid w:val="00986F5A"/>
    <w:rsid w:val="0098703E"/>
    <w:rsid w:val="00987299"/>
    <w:rsid w:val="0098738D"/>
    <w:rsid w:val="009873C0"/>
    <w:rsid w:val="00987740"/>
    <w:rsid w:val="009878BF"/>
    <w:rsid w:val="00987A97"/>
    <w:rsid w:val="0099016A"/>
    <w:rsid w:val="009904A5"/>
    <w:rsid w:val="009906A3"/>
    <w:rsid w:val="009907B8"/>
    <w:rsid w:val="00990C03"/>
    <w:rsid w:val="00991326"/>
    <w:rsid w:val="009915E8"/>
    <w:rsid w:val="00991822"/>
    <w:rsid w:val="00991AC2"/>
    <w:rsid w:val="00991AD4"/>
    <w:rsid w:val="00992013"/>
    <w:rsid w:val="00992117"/>
    <w:rsid w:val="00992218"/>
    <w:rsid w:val="00992760"/>
    <w:rsid w:val="009927AF"/>
    <w:rsid w:val="00992A2E"/>
    <w:rsid w:val="00992BA2"/>
    <w:rsid w:val="0099316A"/>
    <w:rsid w:val="0099342A"/>
    <w:rsid w:val="00993A36"/>
    <w:rsid w:val="00993B60"/>
    <w:rsid w:val="00993F20"/>
    <w:rsid w:val="00993F37"/>
    <w:rsid w:val="00993FB2"/>
    <w:rsid w:val="00993FF4"/>
    <w:rsid w:val="0099405C"/>
    <w:rsid w:val="009941BE"/>
    <w:rsid w:val="0099431D"/>
    <w:rsid w:val="0099434E"/>
    <w:rsid w:val="00994A50"/>
    <w:rsid w:val="00994DCC"/>
    <w:rsid w:val="00994DE2"/>
    <w:rsid w:val="00995091"/>
    <w:rsid w:val="00995128"/>
    <w:rsid w:val="009954FA"/>
    <w:rsid w:val="00995709"/>
    <w:rsid w:val="00995814"/>
    <w:rsid w:val="00995A98"/>
    <w:rsid w:val="00995C0A"/>
    <w:rsid w:val="00995CA5"/>
    <w:rsid w:val="00995E89"/>
    <w:rsid w:val="00995F99"/>
    <w:rsid w:val="009960D0"/>
    <w:rsid w:val="0099612E"/>
    <w:rsid w:val="00996285"/>
    <w:rsid w:val="009966B2"/>
    <w:rsid w:val="00996BFB"/>
    <w:rsid w:val="00996C18"/>
    <w:rsid w:val="00996C79"/>
    <w:rsid w:val="00996FD9"/>
    <w:rsid w:val="00997209"/>
    <w:rsid w:val="009972E4"/>
    <w:rsid w:val="00997392"/>
    <w:rsid w:val="0099745C"/>
    <w:rsid w:val="009976E0"/>
    <w:rsid w:val="009978D1"/>
    <w:rsid w:val="009979D8"/>
    <w:rsid w:val="00997E33"/>
    <w:rsid w:val="00997E37"/>
    <w:rsid w:val="00997F3B"/>
    <w:rsid w:val="009A0225"/>
    <w:rsid w:val="009A05E3"/>
    <w:rsid w:val="009A077B"/>
    <w:rsid w:val="009A07DF"/>
    <w:rsid w:val="009A0F32"/>
    <w:rsid w:val="009A11D6"/>
    <w:rsid w:val="009A11FE"/>
    <w:rsid w:val="009A1214"/>
    <w:rsid w:val="009A126B"/>
    <w:rsid w:val="009A1603"/>
    <w:rsid w:val="009A1839"/>
    <w:rsid w:val="009A2315"/>
    <w:rsid w:val="009A239C"/>
    <w:rsid w:val="009A2459"/>
    <w:rsid w:val="009A2655"/>
    <w:rsid w:val="009A2668"/>
    <w:rsid w:val="009A2684"/>
    <w:rsid w:val="009A2D49"/>
    <w:rsid w:val="009A3069"/>
    <w:rsid w:val="009A333E"/>
    <w:rsid w:val="009A37C5"/>
    <w:rsid w:val="009A3AB1"/>
    <w:rsid w:val="009A3B36"/>
    <w:rsid w:val="009A3C79"/>
    <w:rsid w:val="009A3FB9"/>
    <w:rsid w:val="009A4008"/>
    <w:rsid w:val="009A42E7"/>
    <w:rsid w:val="009A43C2"/>
    <w:rsid w:val="009A450E"/>
    <w:rsid w:val="009A4813"/>
    <w:rsid w:val="009A511B"/>
    <w:rsid w:val="009A5204"/>
    <w:rsid w:val="009A5589"/>
    <w:rsid w:val="009A5A95"/>
    <w:rsid w:val="009A5CCA"/>
    <w:rsid w:val="009A5CFF"/>
    <w:rsid w:val="009A5F80"/>
    <w:rsid w:val="009A5FBA"/>
    <w:rsid w:val="009A604B"/>
    <w:rsid w:val="009A63CA"/>
    <w:rsid w:val="009A6762"/>
    <w:rsid w:val="009A6829"/>
    <w:rsid w:val="009A6978"/>
    <w:rsid w:val="009A6B43"/>
    <w:rsid w:val="009A6BD7"/>
    <w:rsid w:val="009A72DD"/>
    <w:rsid w:val="009A76D7"/>
    <w:rsid w:val="009A792A"/>
    <w:rsid w:val="009A7B20"/>
    <w:rsid w:val="009A7B83"/>
    <w:rsid w:val="009B084E"/>
    <w:rsid w:val="009B0980"/>
    <w:rsid w:val="009B09BD"/>
    <w:rsid w:val="009B0A33"/>
    <w:rsid w:val="009B0E44"/>
    <w:rsid w:val="009B11E6"/>
    <w:rsid w:val="009B130E"/>
    <w:rsid w:val="009B1C33"/>
    <w:rsid w:val="009B1FF8"/>
    <w:rsid w:val="009B2347"/>
    <w:rsid w:val="009B2429"/>
    <w:rsid w:val="009B24F4"/>
    <w:rsid w:val="009B2788"/>
    <w:rsid w:val="009B2B53"/>
    <w:rsid w:val="009B2F16"/>
    <w:rsid w:val="009B2F46"/>
    <w:rsid w:val="009B353A"/>
    <w:rsid w:val="009B3826"/>
    <w:rsid w:val="009B38C7"/>
    <w:rsid w:val="009B3A20"/>
    <w:rsid w:val="009B4012"/>
    <w:rsid w:val="009B42E1"/>
    <w:rsid w:val="009B4582"/>
    <w:rsid w:val="009B4648"/>
    <w:rsid w:val="009B466F"/>
    <w:rsid w:val="009B47D7"/>
    <w:rsid w:val="009B483A"/>
    <w:rsid w:val="009B5467"/>
    <w:rsid w:val="009B5489"/>
    <w:rsid w:val="009B6191"/>
    <w:rsid w:val="009B62AC"/>
    <w:rsid w:val="009B63F2"/>
    <w:rsid w:val="009B64CB"/>
    <w:rsid w:val="009B6FF6"/>
    <w:rsid w:val="009B743F"/>
    <w:rsid w:val="009B7655"/>
    <w:rsid w:val="009B7DEB"/>
    <w:rsid w:val="009C046C"/>
    <w:rsid w:val="009C1209"/>
    <w:rsid w:val="009C1439"/>
    <w:rsid w:val="009C14CF"/>
    <w:rsid w:val="009C1860"/>
    <w:rsid w:val="009C19E5"/>
    <w:rsid w:val="009C1AA7"/>
    <w:rsid w:val="009C2900"/>
    <w:rsid w:val="009C2C6A"/>
    <w:rsid w:val="009C2F24"/>
    <w:rsid w:val="009C2F81"/>
    <w:rsid w:val="009C38FA"/>
    <w:rsid w:val="009C3DEB"/>
    <w:rsid w:val="009C4685"/>
    <w:rsid w:val="009C495C"/>
    <w:rsid w:val="009C4C4F"/>
    <w:rsid w:val="009C4CD9"/>
    <w:rsid w:val="009C4FB8"/>
    <w:rsid w:val="009C4FE4"/>
    <w:rsid w:val="009C5441"/>
    <w:rsid w:val="009C5557"/>
    <w:rsid w:val="009C5606"/>
    <w:rsid w:val="009C58D6"/>
    <w:rsid w:val="009C5D20"/>
    <w:rsid w:val="009C5EF9"/>
    <w:rsid w:val="009C6027"/>
    <w:rsid w:val="009C6141"/>
    <w:rsid w:val="009C6304"/>
    <w:rsid w:val="009C6DF8"/>
    <w:rsid w:val="009C6FFA"/>
    <w:rsid w:val="009C703E"/>
    <w:rsid w:val="009C70D1"/>
    <w:rsid w:val="009C746A"/>
    <w:rsid w:val="009C75E2"/>
    <w:rsid w:val="009C765E"/>
    <w:rsid w:val="009C770F"/>
    <w:rsid w:val="009C7CDE"/>
    <w:rsid w:val="009C7D85"/>
    <w:rsid w:val="009C7DC1"/>
    <w:rsid w:val="009D013A"/>
    <w:rsid w:val="009D0189"/>
    <w:rsid w:val="009D038B"/>
    <w:rsid w:val="009D0551"/>
    <w:rsid w:val="009D0875"/>
    <w:rsid w:val="009D0A0B"/>
    <w:rsid w:val="009D10E4"/>
    <w:rsid w:val="009D1207"/>
    <w:rsid w:val="009D1231"/>
    <w:rsid w:val="009D13CE"/>
    <w:rsid w:val="009D1565"/>
    <w:rsid w:val="009D1A6F"/>
    <w:rsid w:val="009D1EF6"/>
    <w:rsid w:val="009D21E8"/>
    <w:rsid w:val="009D22B6"/>
    <w:rsid w:val="009D23A5"/>
    <w:rsid w:val="009D280E"/>
    <w:rsid w:val="009D2BFC"/>
    <w:rsid w:val="009D3291"/>
    <w:rsid w:val="009D35BC"/>
    <w:rsid w:val="009D3797"/>
    <w:rsid w:val="009D3BA1"/>
    <w:rsid w:val="009D3C14"/>
    <w:rsid w:val="009D3C4A"/>
    <w:rsid w:val="009D40F3"/>
    <w:rsid w:val="009D424D"/>
    <w:rsid w:val="009D44A5"/>
    <w:rsid w:val="009D45DA"/>
    <w:rsid w:val="009D45FA"/>
    <w:rsid w:val="009D4C07"/>
    <w:rsid w:val="009D5024"/>
    <w:rsid w:val="009D5026"/>
    <w:rsid w:val="009D5035"/>
    <w:rsid w:val="009D5318"/>
    <w:rsid w:val="009D54B9"/>
    <w:rsid w:val="009D54D3"/>
    <w:rsid w:val="009D5D72"/>
    <w:rsid w:val="009D5E80"/>
    <w:rsid w:val="009D5FB3"/>
    <w:rsid w:val="009D6414"/>
    <w:rsid w:val="009D6540"/>
    <w:rsid w:val="009D667B"/>
    <w:rsid w:val="009D66CD"/>
    <w:rsid w:val="009D6717"/>
    <w:rsid w:val="009D6C10"/>
    <w:rsid w:val="009D713C"/>
    <w:rsid w:val="009D71E0"/>
    <w:rsid w:val="009D7314"/>
    <w:rsid w:val="009D77DD"/>
    <w:rsid w:val="009D7847"/>
    <w:rsid w:val="009D78CB"/>
    <w:rsid w:val="009D799E"/>
    <w:rsid w:val="009D7E90"/>
    <w:rsid w:val="009D7EA1"/>
    <w:rsid w:val="009E04F4"/>
    <w:rsid w:val="009E0501"/>
    <w:rsid w:val="009E05D2"/>
    <w:rsid w:val="009E082A"/>
    <w:rsid w:val="009E0E43"/>
    <w:rsid w:val="009E1139"/>
    <w:rsid w:val="009E137E"/>
    <w:rsid w:val="009E1B8C"/>
    <w:rsid w:val="009E1DF0"/>
    <w:rsid w:val="009E1E7E"/>
    <w:rsid w:val="009E210B"/>
    <w:rsid w:val="009E213C"/>
    <w:rsid w:val="009E23D7"/>
    <w:rsid w:val="009E2C0C"/>
    <w:rsid w:val="009E30BE"/>
    <w:rsid w:val="009E387F"/>
    <w:rsid w:val="009E39CD"/>
    <w:rsid w:val="009E4142"/>
    <w:rsid w:val="009E4692"/>
    <w:rsid w:val="009E4830"/>
    <w:rsid w:val="009E48E6"/>
    <w:rsid w:val="009E4CBD"/>
    <w:rsid w:val="009E4DED"/>
    <w:rsid w:val="009E4E89"/>
    <w:rsid w:val="009E4F10"/>
    <w:rsid w:val="009E5439"/>
    <w:rsid w:val="009E5A10"/>
    <w:rsid w:val="009E5D85"/>
    <w:rsid w:val="009E68B0"/>
    <w:rsid w:val="009E6A22"/>
    <w:rsid w:val="009E6CD2"/>
    <w:rsid w:val="009E6E7E"/>
    <w:rsid w:val="009E6ED4"/>
    <w:rsid w:val="009E6F0E"/>
    <w:rsid w:val="009E73C1"/>
    <w:rsid w:val="009E78B6"/>
    <w:rsid w:val="009E794B"/>
    <w:rsid w:val="009E7964"/>
    <w:rsid w:val="009E79F6"/>
    <w:rsid w:val="009E79FE"/>
    <w:rsid w:val="009E7AC1"/>
    <w:rsid w:val="009E7C4C"/>
    <w:rsid w:val="009E7CC5"/>
    <w:rsid w:val="009E7F59"/>
    <w:rsid w:val="009F0029"/>
    <w:rsid w:val="009F0859"/>
    <w:rsid w:val="009F0CD9"/>
    <w:rsid w:val="009F117C"/>
    <w:rsid w:val="009F199D"/>
    <w:rsid w:val="009F1CD7"/>
    <w:rsid w:val="009F1FCE"/>
    <w:rsid w:val="009F2355"/>
    <w:rsid w:val="009F269A"/>
    <w:rsid w:val="009F2823"/>
    <w:rsid w:val="009F2886"/>
    <w:rsid w:val="009F2E83"/>
    <w:rsid w:val="009F2F27"/>
    <w:rsid w:val="009F2F89"/>
    <w:rsid w:val="009F32C8"/>
    <w:rsid w:val="009F3330"/>
    <w:rsid w:val="009F3574"/>
    <w:rsid w:val="009F3826"/>
    <w:rsid w:val="009F382D"/>
    <w:rsid w:val="009F3D45"/>
    <w:rsid w:val="009F3EA1"/>
    <w:rsid w:val="009F3F37"/>
    <w:rsid w:val="009F4032"/>
    <w:rsid w:val="009F437B"/>
    <w:rsid w:val="009F43FC"/>
    <w:rsid w:val="009F478D"/>
    <w:rsid w:val="009F4B02"/>
    <w:rsid w:val="009F50A3"/>
    <w:rsid w:val="009F549B"/>
    <w:rsid w:val="009F5529"/>
    <w:rsid w:val="009F580D"/>
    <w:rsid w:val="009F5990"/>
    <w:rsid w:val="009F5ADF"/>
    <w:rsid w:val="009F5E6C"/>
    <w:rsid w:val="009F5E9F"/>
    <w:rsid w:val="009F5F55"/>
    <w:rsid w:val="009F620F"/>
    <w:rsid w:val="009F626C"/>
    <w:rsid w:val="009F6322"/>
    <w:rsid w:val="009F6603"/>
    <w:rsid w:val="009F6773"/>
    <w:rsid w:val="009F67CB"/>
    <w:rsid w:val="009F686A"/>
    <w:rsid w:val="009F689B"/>
    <w:rsid w:val="009F6C5B"/>
    <w:rsid w:val="009F6CF9"/>
    <w:rsid w:val="009F6D86"/>
    <w:rsid w:val="009F6D8B"/>
    <w:rsid w:val="009F6EDF"/>
    <w:rsid w:val="009F6F60"/>
    <w:rsid w:val="009F724A"/>
    <w:rsid w:val="009F7332"/>
    <w:rsid w:val="009F7392"/>
    <w:rsid w:val="009F759A"/>
    <w:rsid w:val="009F7B47"/>
    <w:rsid w:val="009F7C69"/>
    <w:rsid w:val="009F7E46"/>
    <w:rsid w:val="009F7FD7"/>
    <w:rsid w:val="00A0050F"/>
    <w:rsid w:val="00A00704"/>
    <w:rsid w:val="00A00972"/>
    <w:rsid w:val="00A00C20"/>
    <w:rsid w:val="00A00D1B"/>
    <w:rsid w:val="00A00FEC"/>
    <w:rsid w:val="00A0127B"/>
    <w:rsid w:val="00A0133D"/>
    <w:rsid w:val="00A016AA"/>
    <w:rsid w:val="00A01751"/>
    <w:rsid w:val="00A019D1"/>
    <w:rsid w:val="00A02109"/>
    <w:rsid w:val="00A0217B"/>
    <w:rsid w:val="00A02492"/>
    <w:rsid w:val="00A024AB"/>
    <w:rsid w:val="00A02780"/>
    <w:rsid w:val="00A02913"/>
    <w:rsid w:val="00A02A8A"/>
    <w:rsid w:val="00A02E91"/>
    <w:rsid w:val="00A02FAD"/>
    <w:rsid w:val="00A0301A"/>
    <w:rsid w:val="00A037B1"/>
    <w:rsid w:val="00A0392B"/>
    <w:rsid w:val="00A03AD3"/>
    <w:rsid w:val="00A03B8B"/>
    <w:rsid w:val="00A03BB4"/>
    <w:rsid w:val="00A03F69"/>
    <w:rsid w:val="00A0499C"/>
    <w:rsid w:val="00A04A5A"/>
    <w:rsid w:val="00A0507C"/>
    <w:rsid w:val="00A05373"/>
    <w:rsid w:val="00A05478"/>
    <w:rsid w:val="00A058B7"/>
    <w:rsid w:val="00A06015"/>
    <w:rsid w:val="00A06D62"/>
    <w:rsid w:val="00A07E9C"/>
    <w:rsid w:val="00A07EB0"/>
    <w:rsid w:val="00A100FF"/>
    <w:rsid w:val="00A10305"/>
    <w:rsid w:val="00A103A9"/>
    <w:rsid w:val="00A103BF"/>
    <w:rsid w:val="00A1064E"/>
    <w:rsid w:val="00A10725"/>
    <w:rsid w:val="00A1072D"/>
    <w:rsid w:val="00A10A0C"/>
    <w:rsid w:val="00A10C92"/>
    <w:rsid w:val="00A10CEE"/>
    <w:rsid w:val="00A10E6E"/>
    <w:rsid w:val="00A1156D"/>
    <w:rsid w:val="00A115AD"/>
    <w:rsid w:val="00A118AE"/>
    <w:rsid w:val="00A11A79"/>
    <w:rsid w:val="00A12107"/>
    <w:rsid w:val="00A1243B"/>
    <w:rsid w:val="00A124A1"/>
    <w:rsid w:val="00A128BC"/>
    <w:rsid w:val="00A1291F"/>
    <w:rsid w:val="00A12A25"/>
    <w:rsid w:val="00A12A86"/>
    <w:rsid w:val="00A12ADA"/>
    <w:rsid w:val="00A12C69"/>
    <w:rsid w:val="00A12FBB"/>
    <w:rsid w:val="00A134D5"/>
    <w:rsid w:val="00A136B1"/>
    <w:rsid w:val="00A13731"/>
    <w:rsid w:val="00A13ACC"/>
    <w:rsid w:val="00A13E27"/>
    <w:rsid w:val="00A13FA7"/>
    <w:rsid w:val="00A14057"/>
    <w:rsid w:val="00A141F4"/>
    <w:rsid w:val="00A143B1"/>
    <w:rsid w:val="00A149AE"/>
    <w:rsid w:val="00A14B59"/>
    <w:rsid w:val="00A14B84"/>
    <w:rsid w:val="00A14E40"/>
    <w:rsid w:val="00A14F58"/>
    <w:rsid w:val="00A15574"/>
    <w:rsid w:val="00A15625"/>
    <w:rsid w:val="00A15626"/>
    <w:rsid w:val="00A157F2"/>
    <w:rsid w:val="00A158A8"/>
    <w:rsid w:val="00A15C16"/>
    <w:rsid w:val="00A15E6F"/>
    <w:rsid w:val="00A16619"/>
    <w:rsid w:val="00A1670F"/>
    <w:rsid w:val="00A169BD"/>
    <w:rsid w:val="00A16C5D"/>
    <w:rsid w:val="00A1731A"/>
    <w:rsid w:val="00A173DF"/>
    <w:rsid w:val="00A17799"/>
    <w:rsid w:val="00A177BD"/>
    <w:rsid w:val="00A178E0"/>
    <w:rsid w:val="00A17B76"/>
    <w:rsid w:val="00A17CB5"/>
    <w:rsid w:val="00A17E89"/>
    <w:rsid w:val="00A2039F"/>
    <w:rsid w:val="00A2043C"/>
    <w:rsid w:val="00A20487"/>
    <w:rsid w:val="00A2059E"/>
    <w:rsid w:val="00A207A0"/>
    <w:rsid w:val="00A2091A"/>
    <w:rsid w:val="00A211A7"/>
    <w:rsid w:val="00A21321"/>
    <w:rsid w:val="00A21D70"/>
    <w:rsid w:val="00A21E0E"/>
    <w:rsid w:val="00A220D8"/>
    <w:rsid w:val="00A220F5"/>
    <w:rsid w:val="00A2215C"/>
    <w:rsid w:val="00A22250"/>
    <w:rsid w:val="00A2234E"/>
    <w:rsid w:val="00A2245D"/>
    <w:rsid w:val="00A228C0"/>
    <w:rsid w:val="00A229E9"/>
    <w:rsid w:val="00A22E8B"/>
    <w:rsid w:val="00A22F82"/>
    <w:rsid w:val="00A22FD0"/>
    <w:rsid w:val="00A23857"/>
    <w:rsid w:val="00A239D2"/>
    <w:rsid w:val="00A23ACB"/>
    <w:rsid w:val="00A23D32"/>
    <w:rsid w:val="00A24689"/>
    <w:rsid w:val="00A248A8"/>
    <w:rsid w:val="00A24954"/>
    <w:rsid w:val="00A24969"/>
    <w:rsid w:val="00A24B33"/>
    <w:rsid w:val="00A24D26"/>
    <w:rsid w:val="00A24E90"/>
    <w:rsid w:val="00A2522F"/>
    <w:rsid w:val="00A25470"/>
    <w:rsid w:val="00A25731"/>
    <w:rsid w:val="00A25B03"/>
    <w:rsid w:val="00A25B23"/>
    <w:rsid w:val="00A26773"/>
    <w:rsid w:val="00A26832"/>
    <w:rsid w:val="00A2683F"/>
    <w:rsid w:val="00A268D2"/>
    <w:rsid w:val="00A26F73"/>
    <w:rsid w:val="00A27544"/>
    <w:rsid w:val="00A27919"/>
    <w:rsid w:val="00A27C40"/>
    <w:rsid w:val="00A30033"/>
    <w:rsid w:val="00A300BC"/>
    <w:rsid w:val="00A303F4"/>
    <w:rsid w:val="00A304D2"/>
    <w:rsid w:val="00A308B1"/>
    <w:rsid w:val="00A30E81"/>
    <w:rsid w:val="00A30F66"/>
    <w:rsid w:val="00A311D5"/>
    <w:rsid w:val="00A315B1"/>
    <w:rsid w:val="00A316AC"/>
    <w:rsid w:val="00A3173C"/>
    <w:rsid w:val="00A31A97"/>
    <w:rsid w:val="00A3213B"/>
    <w:rsid w:val="00A32156"/>
    <w:rsid w:val="00A321C0"/>
    <w:rsid w:val="00A32679"/>
    <w:rsid w:val="00A328B7"/>
    <w:rsid w:val="00A32BF1"/>
    <w:rsid w:val="00A330FC"/>
    <w:rsid w:val="00A3334B"/>
    <w:rsid w:val="00A3341D"/>
    <w:rsid w:val="00A33D27"/>
    <w:rsid w:val="00A33D65"/>
    <w:rsid w:val="00A33EA3"/>
    <w:rsid w:val="00A34043"/>
    <w:rsid w:val="00A342AF"/>
    <w:rsid w:val="00A3443E"/>
    <w:rsid w:val="00A34632"/>
    <w:rsid w:val="00A346D4"/>
    <w:rsid w:val="00A348DB"/>
    <w:rsid w:val="00A3498D"/>
    <w:rsid w:val="00A34A4F"/>
    <w:rsid w:val="00A34D66"/>
    <w:rsid w:val="00A35398"/>
    <w:rsid w:val="00A35448"/>
    <w:rsid w:val="00A35A3B"/>
    <w:rsid w:val="00A3667C"/>
    <w:rsid w:val="00A36760"/>
    <w:rsid w:val="00A367C2"/>
    <w:rsid w:val="00A36869"/>
    <w:rsid w:val="00A3688F"/>
    <w:rsid w:val="00A36A17"/>
    <w:rsid w:val="00A37102"/>
    <w:rsid w:val="00A37213"/>
    <w:rsid w:val="00A37348"/>
    <w:rsid w:val="00A379A1"/>
    <w:rsid w:val="00A40201"/>
    <w:rsid w:val="00A40252"/>
    <w:rsid w:val="00A402DC"/>
    <w:rsid w:val="00A4039B"/>
    <w:rsid w:val="00A40436"/>
    <w:rsid w:val="00A4046B"/>
    <w:rsid w:val="00A404CD"/>
    <w:rsid w:val="00A40614"/>
    <w:rsid w:val="00A40FC8"/>
    <w:rsid w:val="00A40FEE"/>
    <w:rsid w:val="00A410F2"/>
    <w:rsid w:val="00A413DA"/>
    <w:rsid w:val="00A41763"/>
    <w:rsid w:val="00A419A4"/>
    <w:rsid w:val="00A41AE7"/>
    <w:rsid w:val="00A42232"/>
    <w:rsid w:val="00A422BA"/>
    <w:rsid w:val="00A422EA"/>
    <w:rsid w:val="00A425A8"/>
    <w:rsid w:val="00A427E1"/>
    <w:rsid w:val="00A4280E"/>
    <w:rsid w:val="00A42949"/>
    <w:rsid w:val="00A42ADE"/>
    <w:rsid w:val="00A430CE"/>
    <w:rsid w:val="00A43864"/>
    <w:rsid w:val="00A43A86"/>
    <w:rsid w:val="00A43F53"/>
    <w:rsid w:val="00A44619"/>
    <w:rsid w:val="00A4486B"/>
    <w:rsid w:val="00A4486D"/>
    <w:rsid w:val="00A44D3D"/>
    <w:rsid w:val="00A44DB6"/>
    <w:rsid w:val="00A44F8B"/>
    <w:rsid w:val="00A459C2"/>
    <w:rsid w:val="00A45CE8"/>
    <w:rsid w:val="00A462DD"/>
    <w:rsid w:val="00A4694C"/>
    <w:rsid w:val="00A46FBD"/>
    <w:rsid w:val="00A4716A"/>
    <w:rsid w:val="00A472CA"/>
    <w:rsid w:val="00A472CC"/>
    <w:rsid w:val="00A47A6E"/>
    <w:rsid w:val="00A47AD2"/>
    <w:rsid w:val="00A5000C"/>
    <w:rsid w:val="00A50338"/>
    <w:rsid w:val="00A50451"/>
    <w:rsid w:val="00A504C5"/>
    <w:rsid w:val="00A5050B"/>
    <w:rsid w:val="00A50777"/>
    <w:rsid w:val="00A509BF"/>
    <w:rsid w:val="00A50EF1"/>
    <w:rsid w:val="00A511FF"/>
    <w:rsid w:val="00A51202"/>
    <w:rsid w:val="00A51454"/>
    <w:rsid w:val="00A5151B"/>
    <w:rsid w:val="00A51866"/>
    <w:rsid w:val="00A51AFE"/>
    <w:rsid w:val="00A51BEC"/>
    <w:rsid w:val="00A51CCF"/>
    <w:rsid w:val="00A52084"/>
    <w:rsid w:val="00A52145"/>
    <w:rsid w:val="00A5221B"/>
    <w:rsid w:val="00A5245C"/>
    <w:rsid w:val="00A52484"/>
    <w:rsid w:val="00A52750"/>
    <w:rsid w:val="00A52AE0"/>
    <w:rsid w:val="00A52E75"/>
    <w:rsid w:val="00A52FAE"/>
    <w:rsid w:val="00A53069"/>
    <w:rsid w:val="00A53076"/>
    <w:rsid w:val="00A5318F"/>
    <w:rsid w:val="00A53229"/>
    <w:rsid w:val="00A534A9"/>
    <w:rsid w:val="00A53636"/>
    <w:rsid w:val="00A53DB0"/>
    <w:rsid w:val="00A53E7D"/>
    <w:rsid w:val="00A53F75"/>
    <w:rsid w:val="00A54028"/>
    <w:rsid w:val="00A54458"/>
    <w:rsid w:val="00A54507"/>
    <w:rsid w:val="00A546E2"/>
    <w:rsid w:val="00A5489C"/>
    <w:rsid w:val="00A55052"/>
    <w:rsid w:val="00A55137"/>
    <w:rsid w:val="00A55489"/>
    <w:rsid w:val="00A554AD"/>
    <w:rsid w:val="00A55596"/>
    <w:rsid w:val="00A557A8"/>
    <w:rsid w:val="00A558EE"/>
    <w:rsid w:val="00A55982"/>
    <w:rsid w:val="00A55A6B"/>
    <w:rsid w:val="00A55A75"/>
    <w:rsid w:val="00A5612A"/>
    <w:rsid w:val="00A56454"/>
    <w:rsid w:val="00A56769"/>
    <w:rsid w:val="00A56B73"/>
    <w:rsid w:val="00A56BB7"/>
    <w:rsid w:val="00A56CCC"/>
    <w:rsid w:val="00A570C9"/>
    <w:rsid w:val="00A57109"/>
    <w:rsid w:val="00A57332"/>
    <w:rsid w:val="00A5749C"/>
    <w:rsid w:val="00A574D7"/>
    <w:rsid w:val="00A57622"/>
    <w:rsid w:val="00A579E4"/>
    <w:rsid w:val="00A57AE7"/>
    <w:rsid w:val="00A57E40"/>
    <w:rsid w:val="00A60679"/>
    <w:rsid w:val="00A6093F"/>
    <w:rsid w:val="00A60942"/>
    <w:rsid w:val="00A60B63"/>
    <w:rsid w:val="00A61292"/>
    <w:rsid w:val="00A6146E"/>
    <w:rsid w:val="00A614BD"/>
    <w:rsid w:val="00A61771"/>
    <w:rsid w:val="00A61772"/>
    <w:rsid w:val="00A61A23"/>
    <w:rsid w:val="00A61D0C"/>
    <w:rsid w:val="00A61D81"/>
    <w:rsid w:val="00A61FB9"/>
    <w:rsid w:val="00A6209C"/>
    <w:rsid w:val="00A62129"/>
    <w:rsid w:val="00A62236"/>
    <w:rsid w:val="00A62685"/>
    <w:rsid w:val="00A62833"/>
    <w:rsid w:val="00A62C89"/>
    <w:rsid w:val="00A62F8B"/>
    <w:rsid w:val="00A63160"/>
    <w:rsid w:val="00A63602"/>
    <w:rsid w:val="00A63851"/>
    <w:rsid w:val="00A6397C"/>
    <w:rsid w:val="00A63A6A"/>
    <w:rsid w:val="00A63F47"/>
    <w:rsid w:val="00A642F9"/>
    <w:rsid w:val="00A643C7"/>
    <w:rsid w:val="00A6444E"/>
    <w:rsid w:val="00A648BA"/>
    <w:rsid w:val="00A64AFF"/>
    <w:rsid w:val="00A64FB0"/>
    <w:rsid w:val="00A651CD"/>
    <w:rsid w:val="00A655D0"/>
    <w:rsid w:val="00A6590E"/>
    <w:rsid w:val="00A65D1E"/>
    <w:rsid w:val="00A65D45"/>
    <w:rsid w:val="00A66007"/>
    <w:rsid w:val="00A66325"/>
    <w:rsid w:val="00A66502"/>
    <w:rsid w:val="00A6676A"/>
    <w:rsid w:val="00A66FF8"/>
    <w:rsid w:val="00A67052"/>
    <w:rsid w:val="00A67B11"/>
    <w:rsid w:val="00A67E76"/>
    <w:rsid w:val="00A70194"/>
    <w:rsid w:val="00A701D7"/>
    <w:rsid w:val="00A7085B"/>
    <w:rsid w:val="00A708F0"/>
    <w:rsid w:val="00A70AFB"/>
    <w:rsid w:val="00A70CE6"/>
    <w:rsid w:val="00A70E58"/>
    <w:rsid w:val="00A71109"/>
    <w:rsid w:val="00A71494"/>
    <w:rsid w:val="00A71529"/>
    <w:rsid w:val="00A7155D"/>
    <w:rsid w:val="00A71600"/>
    <w:rsid w:val="00A71698"/>
    <w:rsid w:val="00A71855"/>
    <w:rsid w:val="00A7191C"/>
    <w:rsid w:val="00A71A6A"/>
    <w:rsid w:val="00A71A78"/>
    <w:rsid w:val="00A71AC5"/>
    <w:rsid w:val="00A71B83"/>
    <w:rsid w:val="00A72245"/>
    <w:rsid w:val="00A7227C"/>
    <w:rsid w:val="00A7229C"/>
    <w:rsid w:val="00A723C5"/>
    <w:rsid w:val="00A724AF"/>
    <w:rsid w:val="00A72880"/>
    <w:rsid w:val="00A728D3"/>
    <w:rsid w:val="00A72B17"/>
    <w:rsid w:val="00A72B18"/>
    <w:rsid w:val="00A72BCD"/>
    <w:rsid w:val="00A72C33"/>
    <w:rsid w:val="00A735F0"/>
    <w:rsid w:val="00A73B1F"/>
    <w:rsid w:val="00A73B88"/>
    <w:rsid w:val="00A73BC7"/>
    <w:rsid w:val="00A73CB0"/>
    <w:rsid w:val="00A73E7E"/>
    <w:rsid w:val="00A73F6F"/>
    <w:rsid w:val="00A74016"/>
    <w:rsid w:val="00A74113"/>
    <w:rsid w:val="00A74605"/>
    <w:rsid w:val="00A74737"/>
    <w:rsid w:val="00A7491B"/>
    <w:rsid w:val="00A74A26"/>
    <w:rsid w:val="00A74AE2"/>
    <w:rsid w:val="00A74C48"/>
    <w:rsid w:val="00A74E61"/>
    <w:rsid w:val="00A752B7"/>
    <w:rsid w:val="00A754D8"/>
    <w:rsid w:val="00A755B1"/>
    <w:rsid w:val="00A75C54"/>
    <w:rsid w:val="00A75CA8"/>
    <w:rsid w:val="00A75F28"/>
    <w:rsid w:val="00A75FE9"/>
    <w:rsid w:val="00A7631F"/>
    <w:rsid w:val="00A76684"/>
    <w:rsid w:val="00A76853"/>
    <w:rsid w:val="00A76B4C"/>
    <w:rsid w:val="00A76D81"/>
    <w:rsid w:val="00A774E8"/>
    <w:rsid w:val="00A77A67"/>
    <w:rsid w:val="00A77CC8"/>
    <w:rsid w:val="00A77F82"/>
    <w:rsid w:val="00A803AC"/>
    <w:rsid w:val="00A80538"/>
    <w:rsid w:val="00A809E6"/>
    <w:rsid w:val="00A80A48"/>
    <w:rsid w:val="00A80C4B"/>
    <w:rsid w:val="00A80FF0"/>
    <w:rsid w:val="00A810B0"/>
    <w:rsid w:val="00A81167"/>
    <w:rsid w:val="00A8116B"/>
    <w:rsid w:val="00A81617"/>
    <w:rsid w:val="00A819A5"/>
    <w:rsid w:val="00A81B38"/>
    <w:rsid w:val="00A81EA4"/>
    <w:rsid w:val="00A820FE"/>
    <w:rsid w:val="00A82314"/>
    <w:rsid w:val="00A8236F"/>
    <w:rsid w:val="00A8252C"/>
    <w:rsid w:val="00A828C5"/>
    <w:rsid w:val="00A829B9"/>
    <w:rsid w:val="00A82D41"/>
    <w:rsid w:val="00A82E48"/>
    <w:rsid w:val="00A82FA7"/>
    <w:rsid w:val="00A8331A"/>
    <w:rsid w:val="00A835CD"/>
    <w:rsid w:val="00A83897"/>
    <w:rsid w:val="00A838CE"/>
    <w:rsid w:val="00A8428A"/>
    <w:rsid w:val="00A8449A"/>
    <w:rsid w:val="00A84FF4"/>
    <w:rsid w:val="00A85472"/>
    <w:rsid w:val="00A85872"/>
    <w:rsid w:val="00A858AB"/>
    <w:rsid w:val="00A85E5D"/>
    <w:rsid w:val="00A860BF"/>
    <w:rsid w:val="00A8615C"/>
    <w:rsid w:val="00A866A5"/>
    <w:rsid w:val="00A866C9"/>
    <w:rsid w:val="00A86737"/>
    <w:rsid w:val="00A86819"/>
    <w:rsid w:val="00A86C13"/>
    <w:rsid w:val="00A87229"/>
    <w:rsid w:val="00A87402"/>
    <w:rsid w:val="00A87C65"/>
    <w:rsid w:val="00A87E35"/>
    <w:rsid w:val="00A90259"/>
    <w:rsid w:val="00A90311"/>
    <w:rsid w:val="00A9062F"/>
    <w:rsid w:val="00A909B6"/>
    <w:rsid w:val="00A90F04"/>
    <w:rsid w:val="00A90F69"/>
    <w:rsid w:val="00A91296"/>
    <w:rsid w:val="00A919BA"/>
    <w:rsid w:val="00A91B0E"/>
    <w:rsid w:val="00A91FF9"/>
    <w:rsid w:val="00A92008"/>
    <w:rsid w:val="00A92364"/>
    <w:rsid w:val="00A9248B"/>
    <w:rsid w:val="00A926FA"/>
    <w:rsid w:val="00A928DD"/>
    <w:rsid w:val="00A92922"/>
    <w:rsid w:val="00A929A0"/>
    <w:rsid w:val="00A929B8"/>
    <w:rsid w:val="00A92A75"/>
    <w:rsid w:val="00A9320A"/>
    <w:rsid w:val="00A93D24"/>
    <w:rsid w:val="00A93FCF"/>
    <w:rsid w:val="00A9414A"/>
    <w:rsid w:val="00A94574"/>
    <w:rsid w:val="00A945D7"/>
    <w:rsid w:val="00A947CD"/>
    <w:rsid w:val="00A94B90"/>
    <w:rsid w:val="00A94DCC"/>
    <w:rsid w:val="00A950A3"/>
    <w:rsid w:val="00A95119"/>
    <w:rsid w:val="00A95263"/>
    <w:rsid w:val="00A95391"/>
    <w:rsid w:val="00A95396"/>
    <w:rsid w:val="00A95708"/>
    <w:rsid w:val="00A95A30"/>
    <w:rsid w:val="00A95CC3"/>
    <w:rsid w:val="00A96272"/>
    <w:rsid w:val="00A965EA"/>
    <w:rsid w:val="00A96611"/>
    <w:rsid w:val="00A967DB"/>
    <w:rsid w:val="00A969D3"/>
    <w:rsid w:val="00A969DD"/>
    <w:rsid w:val="00A96C00"/>
    <w:rsid w:val="00A973E3"/>
    <w:rsid w:val="00A9778E"/>
    <w:rsid w:val="00A97BD1"/>
    <w:rsid w:val="00A97C06"/>
    <w:rsid w:val="00A97C9C"/>
    <w:rsid w:val="00A97D5A"/>
    <w:rsid w:val="00A97D91"/>
    <w:rsid w:val="00AA0335"/>
    <w:rsid w:val="00AA0472"/>
    <w:rsid w:val="00AA0630"/>
    <w:rsid w:val="00AA0955"/>
    <w:rsid w:val="00AA0B4C"/>
    <w:rsid w:val="00AA0C96"/>
    <w:rsid w:val="00AA0D17"/>
    <w:rsid w:val="00AA0FA6"/>
    <w:rsid w:val="00AA1727"/>
    <w:rsid w:val="00AA1909"/>
    <w:rsid w:val="00AA1927"/>
    <w:rsid w:val="00AA1A8E"/>
    <w:rsid w:val="00AA1BC3"/>
    <w:rsid w:val="00AA1ED4"/>
    <w:rsid w:val="00AA273D"/>
    <w:rsid w:val="00AA2764"/>
    <w:rsid w:val="00AA2E2F"/>
    <w:rsid w:val="00AA314D"/>
    <w:rsid w:val="00AA345D"/>
    <w:rsid w:val="00AA352B"/>
    <w:rsid w:val="00AA3994"/>
    <w:rsid w:val="00AA3F29"/>
    <w:rsid w:val="00AA4311"/>
    <w:rsid w:val="00AA444B"/>
    <w:rsid w:val="00AA4454"/>
    <w:rsid w:val="00AA4910"/>
    <w:rsid w:val="00AA50C9"/>
    <w:rsid w:val="00AA5796"/>
    <w:rsid w:val="00AA58C8"/>
    <w:rsid w:val="00AA5BF6"/>
    <w:rsid w:val="00AA5DBE"/>
    <w:rsid w:val="00AA5FAA"/>
    <w:rsid w:val="00AA65C5"/>
    <w:rsid w:val="00AA68BC"/>
    <w:rsid w:val="00AA68EB"/>
    <w:rsid w:val="00AA69DF"/>
    <w:rsid w:val="00AA6FFE"/>
    <w:rsid w:val="00AA7085"/>
    <w:rsid w:val="00AB0022"/>
    <w:rsid w:val="00AB05B8"/>
    <w:rsid w:val="00AB07F6"/>
    <w:rsid w:val="00AB0832"/>
    <w:rsid w:val="00AB0862"/>
    <w:rsid w:val="00AB09DB"/>
    <w:rsid w:val="00AB0A6C"/>
    <w:rsid w:val="00AB0A7A"/>
    <w:rsid w:val="00AB0A91"/>
    <w:rsid w:val="00AB0E7C"/>
    <w:rsid w:val="00AB0F9D"/>
    <w:rsid w:val="00AB102D"/>
    <w:rsid w:val="00AB126F"/>
    <w:rsid w:val="00AB169F"/>
    <w:rsid w:val="00AB1941"/>
    <w:rsid w:val="00AB2116"/>
    <w:rsid w:val="00AB23AC"/>
    <w:rsid w:val="00AB2521"/>
    <w:rsid w:val="00AB268B"/>
    <w:rsid w:val="00AB2E8C"/>
    <w:rsid w:val="00AB32A3"/>
    <w:rsid w:val="00AB32D4"/>
    <w:rsid w:val="00AB33A6"/>
    <w:rsid w:val="00AB3468"/>
    <w:rsid w:val="00AB38EE"/>
    <w:rsid w:val="00AB38F6"/>
    <w:rsid w:val="00AB3BD6"/>
    <w:rsid w:val="00AB3BF9"/>
    <w:rsid w:val="00AB3D3B"/>
    <w:rsid w:val="00AB3E81"/>
    <w:rsid w:val="00AB4A05"/>
    <w:rsid w:val="00AB51CF"/>
    <w:rsid w:val="00AB56B3"/>
    <w:rsid w:val="00AB5949"/>
    <w:rsid w:val="00AB5AC4"/>
    <w:rsid w:val="00AB665E"/>
    <w:rsid w:val="00AB690C"/>
    <w:rsid w:val="00AB69C7"/>
    <w:rsid w:val="00AB78ED"/>
    <w:rsid w:val="00AB7CE4"/>
    <w:rsid w:val="00AB7D19"/>
    <w:rsid w:val="00AB7E33"/>
    <w:rsid w:val="00AC0029"/>
    <w:rsid w:val="00AC072A"/>
    <w:rsid w:val="00AC0AB5"/>
    <w:rsid w:val="00AC0D37"/>
    <w:rsid w:val="00AC0E53"/>
    <w:rsid w:val="00AC10FD"/>
    <w:rsid w:val="00AC13B4"/>
    <w:rsid w:val="00AC13C6"/>
    <w:rsid w:val="00AC19D0"/>
    <w:rsid w:val="00AC1CB2"/>
    <w:rsid w:val="00AC1DB2"/>
    <w:rsid w:val="00AC2168"/>
    <w:rsid w:val="00AC245B"/>
    <w:rsid w:val="00AC246B"/>
    <w:rsid w:val="00AC275E"/>
    <w:rsid w:val="00AC27B9"/>
    <w:rsid w:val="00AC294E"/>
    <w:rsid w:val="00AC2EDD"/>
    <w:rsid w:val="00AC2EF7"/>
    <w:rsid w:val="00AC2FC5"/>
    <w:rsid w:val="00AC30D8"/>
    <w:rsid w:val="00AC3184"/>
    <w:rsid w:val="00AC3265"/>
    <w:rsid w:val="00AC32BD"/>
    <w:rsid w:val="00AC351A"/>
    <w:rsid w:val="00AC358E"/>
    <w:rsid w:val="00AC35C5"/>
    <w:rsid w:val="00AC35CB"/>
    <w:rsid w:val="00AC3986"/>
    <w:rsid w:val="00AC3B68"/>
    <w:rsid w:val="00AC3CC7"/>
    <w:rsid w:val="00AC3D06"/>
    <w:rsid w:val="00AC40A8"/>
    <w:rsid w:val="00AC4249"/>
    <w:rsid w:val="00AC441E"/>
    <w:rsid w:val="00AC473D"/>
    <w:rsid w:val="00AC4A27"/>
    <w:rsid w:val="00AC4A3F"/>
    <w:rsid w:val="00AC4E65"/>
    <w:rsid w:val="00AC4EA7"/>
    <w:rsid w:val="00AC517B"/>
    <w:rsid w:val="00AC5180"/>
    <w:rsid w:val="00AC51D3"/>
    <w:rsid w:val="00AC536B"/>
    <w:rsid w:val="00AC584A"/>
    <w:rsid w:val="00AC58E0"/>
    <w:rsid w:val="00AC59A7"/>
    <w:rsid w:val="00AC5D92"/>
    <w:rsid w:val="00AC5D9F"/>
    <w:rsid w:val="00AC5DA7"/>
    <w:rsid w:val="00AC5FE7"/>
    <w:rsid w:val="00AC60E8"/>
    <w:rsid w:val="00AC61DB"/>
    <w:rsid w:val="00AC634F"/>
    <w:rsid w:val="00AC642A"/>
    <w:rsid w:val="00AC64F7"/>
    <w:rsid w:val="00AC678C"/>
    <w:rsid w:val="00AC6AA2"/>
    <w:rsid w:val="00AC732E"/>
    <w:rsid w:val="00AD0168"/>
    <w:rsid w:val="00AD0228"/>
    <w:rsid w:val="00AD0316"/>
    <w:rsid w:val="00AD1071"/>
    <w:rsid w:val="00AD131C"/>
    <w:rsid w:val="00AD1337"/>
    <w:rsid w:val="00AD155B"/>
    <w:rsid w:val="00AD161E"/>
    <w:rsid w:val="00AD1625"/>
    <w:rsid w:val="00AD18D9"/>
    <w:rsid w:val="00AD1AE0"/>
    <w:rsid w:val="00AD1CED"/>
    <w:rsid w:val="00AD1E4A"/>
    <w:rsid w:val="00AD2212"/>
    <w:rsid w:val="00AD2358"/>
    <w:rsid w:val="00AD23A0"/>
    <w:rsid w:val="00AD240A"/>
    <w:rsid w:val="00AD2C97"/>
    <w:rsid w:val="00AD306D"/>
    <w:rsid w:val="00AD32BE"/>
    <w:rsid w:val="00AD3872"/>
    <w:rsid w:val="00AD3BE2"/>
    <w:rsid w:val="00AD3F7D"/>
    <w:rsid w:val="00AD3F91"/>
    <w:rsid w:val="00AD42ED"/>
    <w:rsid w:val="00AD4512"/>
    <w:rsid w:val="00AD4852"/>
    <w:rsid w:val="00AD49C8"/>
    <w:rsid w:val="00AD4AE0"/>
    <w:rsid w:val="00AD4E80"/>
    <w:rsid w:val="00AD4FAA"/>
    <w:rsid w:val="00AD50CD"/>
    <w:rsid w:val="00AD5169"/>
    <w:rsid w:val="00AD5E7C"/>
    <w:rsid w:val="00AD6191"/>
    <w:rsid w:val="00AD63A0"/>
    <w:rsid w:val="00AD6529"/>
    <w:rsid w:val="00AD65E6"/>
    <w:rsid w:val="00AD662A"/>
    <w:rsid w:val="00AD68E8"/>
    <w:rsid w:val="00AD69DA"/>
    <w:rsid w:val="00AD6A5F"/>
    <w:rsid w:val="00AD6BB4"/>
    <w:rsid w:val="00AD6E42"/>
    <w:rsid w:val="00AD6FB5"/>
    <w:rsid w:val="00AD703A"/>
    <w:rsid w:val="00AD7072"/>
    <w:rsid w:val="00AD72DC"/>
    <w:rsid w:val="00AD738E"/>
    <w:rsid w:val="00AD73F9"/>
    <w:rsid w:val="00AD75BF"/>
    <w:rsid w:val="00AD77B3"/>
    <w:rsid w:val="00AD7F87"/>
    <w:rsid w:val="00AD7FCC"/>
    <w:rsid w:val="00AE03DC"/>
    <w:rsid w:val="00AE0446"/>
    <w:rsid w:val="00AE0588"/>
    <w:rsid w:val="00AE079B"/>
    <w:rsid w:val="00AE08A3"/>
    <w:rsid w:val="00AE0E8B"/>
    <w:rsid w:val="00AE10A3"/>
    <w:rsid w:val="00AE10A8"/>
    <w:rsid w:val="00AE15D0"/>
    <w:rsid w:val="00AE1C53"/>
    <w:rsid w:val="00AE1F10"/>
    <w:rsid w:val="00AE1F56"/>
    <w:rsid w:val="00AE2242"/>
    <w:rsid w:val="00AE23CF"/>
    <w:rsid w:val="00AE2640"/>
    <w:rsid w:val="00AE26A4"/>
    <w:rsid w:val="00AE29D4"/>
    <w:rsid w:val="00AE2A7C"/>
    <w:rsid w:val="00AE2AD5"/>
    <w:rsid w:val="00AE2D2B"/>
    <w:rsid w:val="00AE2D3D"/>
    <w:rsid w:val="00AE2F0A"/>
    <w:rsid w:val="00AE3442"/>
    <w:rsid w:val="00AE3882"/>
    <w:rsid w:val="00AE3B78"/>
    <w:rsid w:val="00AE3DB9"/>
    <w:rsid w:val="00AE4063"/>
    <w:rsid w:val="00AE40C1"/>
    <w:rsid w:val="00AE4336"/>
    <w:rsid w:val="00AE447F"/>
    <w:rsid w:val="00AE4667"/>
    <w:rsid w:val="00AE4682"/>
    <w:rsid w:val="00AE4A80"/>
    <w:rsid w:val="00AE4ABC"/>
    <w:rsid w:val="00AE526C"/>
    <w:rsid w:val="00AE54BE"/>
    <w:rsid w:val="00AE57BF"/>
    <w:rsid w:val="00AE57E6"/>
    <w:rsid w:val="00AE59F0"/>
    <w:rsid w:val="00AE5FD8"/>
    <w:rsid w:val="00AE6386"/>
    <w:rsid w:val="00AE6B6D"/>
    <w:rsid w:val="00AE6C6D"/>
    <w:rsid w:val="00AE6D43"/>
    <w:rsid w:val="00AE6FD8"/>
    <w:rsid w:val="00AE7027"/>
    <w:rsid w:val="00AE70AD"/>
    <w:rsid w:val="00AE75C1"/>
    <w:rsid w:val="00AE75FD"/>
    <w:rsid w:val="00AE7652"/>
    <w:rsid w:val="00AE797C"/>
    <w:rsid w:val="00AE7C70"/>
    <w:rsid w:val="00AE7EE7"/>
    <w:rsid w:val="00AE7FCE"/>
    <w:rsid w:val="00AF00D3"/>
    <w:rsid w:val="00AF00E8"/>
    <w:rsid w:val="00AF06C5"/>
    <w:rsid w:val="00AF0F2D"/>
    <w:rsid w:val="00AF0FD6"/>
    <w:rsid w:val="00AF1054"/>
    <w:rsid w:val="00AF10E5"/>
    <w:rsid w:val="00AF1365"/>
    <w:rsid w:val="00AF21D2"/>
    <w:rsid w:val="00AF2538"/>
    <w:rsid w:val="00AF2843"/>
    <w:rsid w:val="00AF2BEE"/>
    <w:rsid w:val="00AF2D45"/>
    <w:rsid w:val="00AF2E4C"/>
    <w:rsid w:val="00AF35AC"/>
    <w:rsid w:val="00AF36F6"/>
    <w:rsid w:val="00AF380E"/>
    <w:rsid w:val="00AF3B72"/>
    <w:rsid w:val="00AF4235"/>
    <w:rsid w:val="00AF435B"/>
    <w:rsid w:val="00AF47EE"/>
    <w:rsid w:val="00AF4966"/>
    <w:rsid w:val="00AF49C7"/>
    <w:rsid w:val="00AF4A1F"/>
    <w:rsid w:val="00AF4B0B"/>
    <w:rsid w:val="00AF4B95"/>
    <w:rsid w:val="00AF4CA1"/>
    <w:rsid w:val="00AF4E86"/>
    <w:rsid w:val="00AF4F77"/>
    <w:rsid w:val="00AF5051"/>
    <w:rsid w:val="00AF5291"/>
    <w:rsid w:val="00AF53C0"/>
    <w:rsid w:val="00AF562C"/>
    <w:rsid w:val="00AF571C"/>
    <w:rsid w:val="00AF5C3F"/>
    <w:rsid w:val="00AF5EB5"/>
    <w:rsid w:val="00AF60A5"/>
    <w:rsid w:val="00AF651A"/>
    <w:rsid w:val="00AF670F"/>
    <w:rsid w:val="00AF6769"/>
    <w:rsid w:val="00AF6A11"/>
    <w:rsid w:val="00AF6AA3"/>
    <w:rsid w:val="00AF6FF1"/>
    <w:rsid w:val="00AF7105"/>
    <w:rsid w:val="00AF713D"/>
    <w:rsid w:val="00AF76C0"/>
    <w:rsid w:val="00AF7E58"/>
    <w:rsid w:val="00AF7E67"/>
    <w:rsid w:val="00AF7E9A"/>
    <w:rsid w:val="00B00802"/>
    <w:rsid w:val="00B00887"/>
    <w:rsid w:val="00B009F3"/>
    <w:rsid w:val="00B00DAA"/>
    <w:rsid w:val="00B00E11"/>
    <w:rsid w:val="00B01427"/>
    <w:rsid w:val="00B01968"/>
    <w:rsid w:val="00B019C1"/>
    <w:rsid w:val="00B01A3B"/>
    <w:rsid w:val="00B01A74"/>
    <w:rsid w:val="00B025B4"/>
    <w:rsid w:val="00B026D3"/>
    <w:rsid w:val="00B0281F"/>
    <w:rsid w:val="00B02AFC"/>
    <w:rsid w:val="00B02B9D"/>
    <w:rsid w:val="00B02ED1"/>
    <w:rsid w:val="00B02F54"/>
    <w:rsid w:val="00B031D1"/>
    <w:rsid w:val="00B03239"/>
    <w:rsid w:val="00B03682"/>
    <w:rsid w:val="00B03795"/>
    <w:rsid w:val="00B03867"/>
    <w:rsid w:val="00B03D10"/>
    <w:rsid w:val="00B03DFB"/>
    <w:rsid w:val="00B03E29"/>
    <w:rsid w:val="00B03E3F"/>
    <w:rsid w:val="00B03E7E"/>
    <w:rsid w:val="00B04D8C"/>
    <w:rsid w:val="00B04F8B"/>
    <w:rsid w:val="00B057E5"/>
    <w:rsid w:val="00B058F2"/>
    <w:rsid w:val="00B058F5"/>
    <w:rsid w:val="00B05A15"/>
    <w:rsid w:val="00B05AF2"/>
    <w:rsid w:val="00B06093"/>
    <w:rsid w:val="00B062D1"/>
    <w:rsid w:val="00B0665B"/>
    <w:rsid w:val="00B0695B"/>
    <w:rsid w:val="00B0708C"/>
    <w:rsid w:val="00B07125"/>
    <w:rsid w:val="00B075DF"/>
    <w:rsid w:val="00B0798E"/>
    <w:rsid w:val="00B07A97"/>
    <w:rsid w:val="00B10417"/>
    <w:rsid w:val="00B1055F"/>
    <w:rsid w:val="00B10961"/>
    <w:rsid w:val="00B109DC"/>
    <w:rsid w:val="00B10A76"/>
    <w:rsid w:val="00B112DC"/>
    <w:rsid w:val="00B1192F"/>
    <w:rsid w:val="00B11B62"/>
    <w:rsid w:val="00B11C14"/>
    <w:rsid w:val="00B11C96"/>
    <w:rsid w:val="00B11D84"/>
    <w:rsid w:val="00B1208C"/>
    <w:rsid w:val="00B12147"/>
    <w:rsid w:val="00B12169"/>
    <w:rsid w:val="00B1248C"/>
    <w:rsid w:val="00B13080"/>
    <w:rsid w:val="00B131CE"/>
    <w:rsid w:val="00B13319"/>
    <w:rsid w:val="00B13479"/>
    <w:rsid w:val="00B1373B"/>
    <w:rsid w:val="00B13DE7"/>
    <w:rsid w:val="00B13E11"/>
    <w:rsid w:val="00B13E80"/>
    <w:rsid w:val="00B14017"/>
    <w:rsid w:val="00B14496"/>
    <w:rsid w:val="00B145C6"/>
    <w:rsid w:val="00B146AE"/>
    <w:rsid w:val="00B14707"/>
    <w:rsid w:val="00B147A8"/>
    <w:rsid w:val="00B148C1"/>
    <w:rsid w:val="00B14E6C"/>
    <w:rsid w:val="00B14F1E"/>
    <w:rsid w:val="00B150B8"/>
    <w:rsid w:val="00B15AE8"/>
    <w:rsid w:val="00B15D45"/>
    <w:rsid w:val="00B15EA7"/>
    <w:rsid w:val="00B15F09"/>
    <w:rsid w:val="00B1641A"/>
    <w:rsid w:val="00B1675E"/>
    <w:rsid w:val="00B168E3"/>
    <w:rsid w:val="00B16A1F"/>
    <w:rsid w:val="00B17460"/>
    <w:rsid w:val="00B174EF"/>
    <w:rsid w:val="00B1780D"/>
    <w:rsid w:val="00B178B5"/>
    <w:rsid w:val="00B17D5B"/>
    <w:rsid w:val="00B20912"/>
    <w:rsid w:val="00B20A35"/>
    <w:rsid w:val="00B20E6C"/>
    <w:rsid w:val="00B20F16"/>
    <w:rsid w:val="00B20F68"/>
    <w:rsid w:val="00B21A4A"/>
    <w:rsid w:val="00B21C65"/>
    <w:rsid w:val="00B21D51"/>
    <w:rsid w:val="00B221CA"/>
    <w:rsid w:val="00B222C5"/>
    <w:rsid w:val="00B22354"/>
    <w:rsid w:val="00B22398"/>
    <w:rsid w:val="00B22509"/>
    <w:rsid w:val="00B225BB"/>
    <w:rsid w:val="00B226D9"/>
    <w:rsid w:val="00B22A02"/>
    <w:rsid w:val="00B234BB"/>
    <w:rsid w:val="00B23A7A"/>
    <w:rsid w:val="00B23ACA"/>
    <w:rsid w:val="00B23DF8"/>
    <w:rsid w:val="00B23E2E"/>
    <w:rsid w:val="00B23EAE"/>
    <w:rsid w:val="00B23EAF"/>
    <w:rsid w:val="00B24957"/>
    <w:rsid w:val="00B249A4"/>
    <w:rsid w:val="00B24DD4"/>
    <w:rsid w:val="00B24F94"/>
    <w:rsid w:val="00B251E9"/>
    <w:rsid w:val="00B2524B"/>
    <w:rsid w:val="00B25372"/>
    <w:rsid w:val="00B2539D"/>
    <w:rsid w:val="00B25548"/>
    <w:rsid w:val="00B258D8"/>
    <w:rsid w:val="00B25E97"/>
    <w:rsid w:val="00B25FBF"/>
    <w:rsid w:val="00B260F3"/>
    <w:rsid w:val="00B261F8"/>
    <w:rsid w:val="00B26687"/>
    <w:rsid w:val="00B26AAC"/>
    <w:rsid w:val="00B26BE1"/>
    <w:rsid w:val="00B26D75"/>
    <w:rsid w:val="00B270C6"/>
    <w:rsid w:val="00B271E1"/>
    <w:rsid w:val="00B272AE"/>
    <w:rsid w:val="00B273A8"/>
    <w:rsid w:val="00B273DD"/>
    <w:rsid w:val="00B27859"/>
    <w:rsid w:val="00B27DF6"/>
    <w:rsid w:val="00B27FDE"/>
    <w:rsid w:val="00B301BF"/>
    <w:rsid w:val="00B30665"/>
    <w:rsid w:val="00B30A36"/>
    <w:rsid w:val="00B30AE0"/>
    <w:rsid w:val="00B30AE7"/>
    <w:rsid w:val="00B30B9A"/>
    <w:rsid w:val="00B314CC"/>
    <w:rsid w:val="00B314EC"/>
    <w:rsid w:val="00B315A7"/>
    <w:rsid w:val="00B317C9"/>
    <w:rsid w:val="00B31D5C"/>
    <w:rsid w:val="00B32074"/>
    <w:rsid w:val="00B3220F"/>
    <w:rsid w:val="00B3256D"/>
    <w:rsid w:val="00B32641"/>
    <w:rsid w:val="00B32826"/>
    <w:rsid w:val="00B32D04"/>
    <w:rsid w:val="00B32D72"/>
    <w:rsid w:val="00B337FF"/>
    <w:rsid w:val="00B342C2"/>
    <w:rsid w:val="00B348D6"/>
    <w:rsid w:val="00B34985"/>
    <w:rsid w:val="00B34ACA"/>
    <w:rsid w:val="00B34DC2"/>
    <w:rsid w:val="00B34FD4"/>
    <w:rsid w:val="00B351AF"/>
    <w:rsid w:val="00B356EB"/>
    <w:rsid w:val="00B363D1"/>
    <w:rsid w:val="00B364AA"/>
    <w:rsid w:val="00B36617"/>
    <w:rsid w:val="00B366AD"/>
    <w:rsid w:val="00B367E4"/>
    <w:rsid w:val="00B36850"/>
    <w:rsid w:val="00B369AC"/>
    <w:rsid w:val="00B36A00"/>
    <w:rsid w:val="00B36F70"/>
    <w:rsid w:val="00B3742D"/>
    <w:rsid w:val="00B37827"/>
    <w:rsid w:val="00B37A3A"/>
    <w:rsid w:val="00B37B8C"/>
    <w:rsid w:val="00B4018C"/>
    <w:rsid w:val="00B40368"/>
    <w:rsid w:val="00B407DF"/>
    <w:rsid w:val="00B408F0"/>
    <w:rsid w:val="00B40906"/>
    <w:rsid w:val="00B40CFC"/>
    <w:rsid w:val="00B40D79"/>
    <w:rsid w:val="00B4135F"/>
    <w:rsid w:val="00B414CC"/>
    <w:rsid w:val="00B41617"/>
    <w:rsid w:val="00B4185A"/>
    <w:rsid w:val="00B41B06"/>
    <w:rsid w:val="00B41CE4"/>
    <w:rsid w:val="00B41F05"/>
    <w:rsid w:val="00B41FE1"/>
    <w:rsid w:val="00B4203B"/>
    <w:rsid w:val="00B420D5"/>
    <w:rsid w:val="00B425EB"/>
    <w:rsid w:val="00B428A8"/>
    <w:rsid w:val="00B429D1"/>
    <w:rsid w:val="00B42D81"/>
    <w:rsid w:val="00B42E95"/>
    <w:rsid w:val="00B433ED"/>
    <w:rsid w:val="00B4379E"/>
    <w:rsid w:val="00B43836"/>
    <w:rsid w:val="00B43EEF"/>
    <w:rsid w:val="00B44523"/>
    <w:rsid w:val="00B44946"/>
    <w:rsid w:val="00B44D9E"/>
    <w:rsid w:val="00B45215"/>
    <w:rsid w:val="00B4544E"/>
    <w:rsid w:val="00B4585F"/>
    <w:rsid w:val="00B45910"/>
    <w:rsid w:val="00B4597D"/>
    <w:rsid w:val="00B45A38"/>
    <w:rsid w:val="00B46392"/>
    <w:rsid w:val="00B466D4"/>
    <w:rsid w:val="00B46927"/>
    <w:rsid w:val="00B4698B"/>
    <w:rsid w:val="00B46A16"/>
    <w:rsid w:val="00B47305"/>
    <w:rsid w:val="00B474CF"/>
    <w:rsid w:val="00B47B8E"/>
    <w:rsid w:val="00B47BCE"/>
    <w:rsid w:val="00B50001"/>
    <w:rsid w:val="00B5018A"/>
    <w:rsid w:val="00B5019A"/>
    <w:rsid w:val="00B50260"/>
    <w:rsid w:val="00B503F1"/>
    <w:rsid w:val="00B50598"/>
    <w:rsid w:val="00B50EF7"/>
    <w:rsid w:val="00B51247"/>
    <w:rsid w:val="00B5126D"/>
    <w:rsid w:val="00B513D8"/>
    <w:rsid w:val="00B515EA"/>
    <w:rsid w:val="00B516E9"/>
    <w:rsid w:val="00B5181E"/>
    <w:rsid w:val="00B519E8"/>
    <w:rsid w:val="00B51A3C"/>
    <w:rsid w:val="00B51B10"/>
    <w:rsid w:val="00B51B17"/>
    <w:rsid w:val="00B51BBE"/>
    <w:rsid w:val="00B5206F"/>
    <w:rsid w:val="00B5249A"/>
    <w:rsid w:val="00B52538"/>
    <w:rsid w:val="00B527C8"/>
    <w:rsid w:val="00B52A17"/>
    <w:rsid w:val="00B52B9D"/>
    <w:rsid w:val="00B53387"/>
    <w:rsid w:val="00B53467"/>
    <w:rsid w:val="00B53C02"/>
    <w:rsid w:val="00B53C40"/>
    <w:rsid w:val="00B54078"/>
    <w:rsid w:val="00B5418F"/>
    <w:rsid w:val="00B543DE"/>
    <w:rsid w:val="00B55308"/>
    <w:rsid w:val="00B553BB"/>
    <w:rsid w:val="00B553E4"/>
    <w:rsid w:val="00B5598E"/>
    <w:rsid w:val="00B55B1D"/>
    <w:rsid w:val="00B55C29"/>
    <w:rsid w:val="00B55C2C"/>
    <w:rsid w:val="00B55FF8"/>
    <w:rsid w:val="00B56413"/>
    <w:rsid w:val="00B567BF"/>
    <w:rsid w:val="00B56AC7"/>
    <w:rsid w:val="00B56B25"/>
    <w:rsid w:val="00B56DE1"/>
    <w:rsid w:val="00B56E5E"/>
    <w:rsid w:val="00B5704C"/>
    <w:rsid w:val="00B57146"/>
    <w:rsid w:val="00B576A5"/>
    <w:rsid w:val="00B60339"/>
    <w:rsid w:val="00B603FE"/>
    <w:rsid w:val="00B607CB"/>
    <w:rsid w:val="00B60A26"/>
    <w:rsid w:val="00B60B1A"/>
    <w:rsid w:val="00B60FBE"/>
    <w:rsid w:val="00B61878"/>
    <w:rsid w:val="00B6197C"/>
    <w:rsid w:val="00B61A15"/>
    <w:rsid w:val="00B61A88"/>
    <w:rsid w:val="00B61DC3"/>
    <w:rsid w:val="00B626AC"/>
    <w:rsid w:val="00B62AAA"/>
    <w:rsid w:val="00B62BB7"/>
    <w:rsid w:val="00B62CA2"/>
    <w:rsid w:val="00B62DE1"/>
    <w:rsid w:val="00B62F34"/>
    <w:rsid w:val="00B631A3"/>
    <w:rsid w:val="00B6345B"/>
    <w:rsid w:val="00B634E7"/>
    <w:rsid w:val="00B63963"/>
    <w:rsid w:val="00B639B0"/>
    <w:rsid w:val="00B63A29"/>
    <w:rsid w:val="00B63A37"/>
    <w:rsid w:val="00B63AD0"/>
    <w:rsid w:val="00B63D99"/>
    <w:rsid w:val="00B6432D"/>
    <w:rsid w:val="00B64344"/>
    <w:rsid w:val="00B644AB"/>
    <w:rsid w:val="00B645B5"/>
    <w:rsid w:val="00B649D9"/>
    <w:rsid w:val="00B650EC"/>
    <w:rsid w:val="00B6524A"/>
    <w:rsid w:val="00B6527A"/>
    <w:rsid w:val="00B65953"/>
    <w:rsid w:val="00B659E0"/>
    <w:rsid w:val="00B659E4"/>
    <w:rsid w:val="00B65C1B"/>
    <w:rsid w:val="00B6653C"/>
    <w:rsid w:val="00B665F1"/>
    <w:rsid w:val="00B66648"/>
    <w:rsid w:val="00B66659"/>
    <w:rsid w:val="00B66701"/>
    <w:rsid w:val="00B66C3D"/>
    <w:rsid w:val="00B66CF1"/>
    <w:rsid w:val="00B66D01"/>
    <w:rsid w:val="00B66E0D"/>
    <w:rsid w:val="00B67032"/>
    <w:rsid w:val="00B67187"/>
    <w:rsid w:val="00B6772A"/>
    <w:rsid w:val="00B67903"/>
    <w:rsid w:val="00B67ADD"/>
    <w:rsid w:val="00B67F5C"/>
    <w:rsid w:val="00B70249"/>
    <w:rsid w:val="00B7036E"/>
    <w:rsid w:val="00B704C5"/>
    <w:rsid w:val="00B704F2"/>
    <w:rsid w:val="00B7069A"/>
    <w:rsid w:val="00B70A10"/>
    <w:rsid w:val="00B70A41"/>
    <w:rsid w:val="00B70A71"/>
    <w:rsid w:val="00B70BD9"/>
    <w:rsid w:val="00B70C9B"/>
    <w:rsid w:val="00B70D87"/>
    <w:rsid w:val="00B70E14"/>
    <w:rsid w:val="00B71360"/>
    <w:rsid w:val="00B714B2"/>
    <w:rsid w:val="00B7154F"/>
    <w:rsid w:val="00B71560"/>
    <w:rsid w:val="00B71632"/>
    <w:rsid w:val="00B71637"/>
    <w:rsid w:val="00B717CF"/>
    <w:rsid w:val="00B71843"/>
    <w:rsid w:val="00B71B63"/>
    <w:rsid w:val="00B7225C"/>
    <w:rsid w:val="00B7264E"/>
    <w:rsid w:val="00B726E2"/>
    <w:rsid w:val="00B72C72"/>
    <w:rsid w:val="00B72CBA"/>
    <w:rsid w:val="00B72D93"/>
    <w:rsid w:val="00B72ECE"/>
    <w:rsid w:val="00B7371B"/>
    <w:rsid w:val="00B737AB"/>
    <w:rsid w:val="00B737C2"/>
    <w:rsid w:val="00B73C90"/>
    <w:rsid w:val="00B73DBB"/>
    <w:rsid w:val="00B73DDC"/>
    <w:rsid w:val="00B73E5E"/>
    <w:rsid w:val="00B74098"/>
    <w:rsid w:val="00B7438F"/>
    <w:rsid w:val="00B74532"/>
    <w:rsid w:val="00B745A5"/>
    <w:rsid w:val="00B7472A"/>
    <w:rsid w:val="00B74749"/>
    <w:rsid w:val="00B74AD8"/>
    <w:rsid w:val="00B74BA2"/>
    <w:rsid w:val="00B74CC5"/>
    <w:rsid w:val="00B75236"/>
    <w:rsid w:val="00B753A2"/>
    <w:rsid w:val="00B754EB"/>
    <w:rsid w:val="00B754F9"/>
    <w:rsid w:val="00B75734"/>
    <w:rsid w:val="00B75B59"/>
    <w:rsid w:val="00B75C80"/>
    <w:rsid w:val="00B7644E"/>
    <w:rsid w:val="00B764F6"/>
    <w:rsid w:val="00B7655B"/>
    <w:rsid w:val="00B76BF3"/>
    <w:rsid w:val="00B76DF0"/>
    <w:rsid w:val="00B76F66"/>
    <w:rsid w:val="00B76FE6"/>
    <w:rsid w:val="00B77087"/>
    <w:rsid w:val="00B774BB"/>
    <w:rsid w:val="00B778D5"/>
    <w:rsid w:val="00B77B38"/>
    <w:rsid w:val="00B77C9B"/>
    <w:rsid w:val="00B77D32"/>
    <w:rsid w:val="00B804D7"/>
    <w:rsid w:val="00B80CB0"/>
    <w:rsid w:val="00B81033"/>
    <w:rsid w:val="00B81128"/>
    <w:rsid w:val="00B81385"/>
    <w:rsid w:val="00B816B4"/>
    <w:rsid w:val="00B818F9"/>
    <w:rsid w:val="00B81A8F"/>
    <w:rsid w:val="00B81B3E"/>
    <w:rsid w:val="00B81DB0"/>
    <w:rsid w:val="00B81F13"/>
    <w:rsid w:val="00B8205F"/>
    <w:rsid w:val="00B8293A"/>
    <w:rsid w:val="00B82977"/>
    <w:rsid w:val="00B82BC4"/>
    <w:rsid w:val="00B82C25"/>
    <w:rsid w:val="00B83063"/>
    <w:rsid w:val="00B830FD"/>
    <w:rsid w:val="00B83393"/>
    <w:rsid w:val="00B838B5"/>
    <w:rsid w:val="00B83941"/>
    <w:rsid w:val="00B839FB"/>
    <w:rsid w:val="00B83AD9"/>
    <w:rsid w:val="00B83B5E"/>
    <w:rsid w:val="00B83C42"/>
    <w:rsid w:val="00B83DA4"/>
    <w:rsid w:val="00B84005"/>
    <w:rsid w:val="00B84114"/>
    <w:rsid w:val="00B84200"/>
    <w:rsid w:val="00B8447A"/>
    <w:rsid w:val="00B845B6"/>
    <w:rsid w:val="00B845C3"/>
    <w:rsid w:val="00B846DF"/>
    <w:rsid w:val="00B8474D"/>
    <w:rsid w:val="00B8479A"/>
    <w:rsid w:val="00B847ED"/>
    <w:rsid w:val="00B848D4"/>
    <w:rsid w:val="00B84A72"/>
    <w:rsid w:val="00B84AF5"/>
    <w:rsid w:val="00B84FB5"/>
    <w:rsid w:val="00B8528C"/>
    <w:rsid w:val="00B853D3"/>
    <w:rsid w:val="00B85A33"/>
    <w:rsid w:val="00B85AC0"/>
    <w:rsid w:val="00B85CAF"/>
    <w:rsid w:val="00B85CFC"/>
    <w:rsid w:val="00B85E32"/>
    <w:rsid w:val="00B85E67"/>
    <w:rsid w:val="00B860B4"/>
    <w:rsid w:val="00B86247"/>
    <w:rsid w:val="00B865F1"/>
    <w:rsid w:val="00B86A65"/>
    <w:rsid w:val="00B87235"/>
    <w:rsid w:val="00B8729E"/>
    <w:rsid w:val="00B87742"/>
    <w:rsid w:val="00B87766"/>
    <w:rsid w:val="00B87B84"/>
    <w:rsid w:val="00B87E91"/>
    <w:rsid w:val="00B90157"/>
    <w:rsid w:val="00B901BC"/>
    <w:rsid w:val="00B903E4"/>
    <w:rsid w:val="00B90629"/>
    <w:rsid w:val="00B909A1"/>
    <w:rsid w:val="00B90E82"/>
    <w:rsid w:val="00B90EAB"/>
    <w:rsid w:val="00B91051"/>
    <w:rsid w:val="00B9165A"/>
    <w:rsid w:val="00B918FA"/>
    <w:rsid w:val="00B91BD9"/>
    <w:rsid w:val="00B91DD7"/>
    <w:rsid w:val="00B921D4"/>
    <w:rsid w:val="00B922AC"/>
    <w:rsid w:val="00B92331"/>
    <w:rsid w:val="00B924D9"/>
    <w:rsid w:val="00B9264A"/>
    <w:rsid w:val="00B92771"/>
    <w:rsid w:val="00B92985"/>
    <w:rsid w:val="00B92B6E"/>
    <w:rsid w:val="00B92B85"/>
    <w:rsid w:val="00B92ED8"/>
    <w:rsid w:val="00B931A0"/>
    <w:rsid w:val="00B932D3"/>
    <w:rsid w:val="00B933D0"/>
    <w:rsid w:val="00B93810"/>
    <w:rsid w:val="00B93C35"/>
    <w:rsid w:val="00B93D7C"/>
    <w:rsid w:val="00B93E72"/>
    <w:rsid w:val="00B940C9"/>
    <w:rsid w:val="00B940EB"/>
    <w:rsid w:val="00B944C7"/>
    <w:rsid w:val="00B94652"/>
    <w:rsid w:val="00B946C0"/>
    <w:rsid w:val="00B946E5"/>
    <w:rsid w:val="00B947E3"/>
    <w:rsid w:val="00B94D7C"/>
    <w:rsid w:val="00B94DDE"/>
    <w:rsid w:val="00B94EE0"/>
    <w:rsid w:val="00B9525A"/>
    <w:rsid w:val="00B95289"/>
    <w:rsid w:val="00B954AD"/>
    <w:rsid w:val="00B957B0"/>
    <w:rsid w:val="00B9596D"/>
    <w:rsid w:val="00B962A8"/>
    <w:rsid w:val="00B9650F"/>
    <w:rsid w:val="00B96787"/>
    <w:rsid w:val="00B968F7"/>
    <w:rsid w:val="00B96B9E"/>
    <w:rsid w:val="00B96C0D"/>
    <w:rsid w:val="00B97976"/>
    <w:rsid w:val="00B979BC"/>
    <w:rsid w:val="00B97C3F"/>
    <w:rsid w:val="00BA04B0"/>
    <w:rsid w:val="00BA0515"/>
    <w:rsid w:val="00BA051C"/>
    <w:rsid w:val="00BA07D5"/>
    <w:rsid w:val="00BA1383"/>
    <w:rsid w:val="00BA17BB"/>
    <w:rsid w:val="00BA18A5"/>
    <w:rsid w:val="00BA1C16"/>
    <w:rsid w:val="00BA1D57"/>
    <w:rsid w:val="00BA1DC4"/>
    <w:rsid w:val="00BA1FCD"/>
    <w:rsid w:val="00BA218A"/>
    <w:rsid w:val="00BA25A6"/>
    <w:rsid w:val="00BA2635"/>
    <w:rsid w:val="00BA271A"/>
    <w:rsid w:val="00BA295A"/>
    <w:rsid w:val="00BA29CA"/>
    <w:rsid w:val="00BA2CFD"/>
    <w:rsid w:val="00BA2D69"/>
    <w:rsid w:val="00BA2DDC"/>
    <w:rsid w:val="00BA318F"/>
    <w:rsid w:val="00BA3223"/>
    <w:rsid w:val="00BA34B0"/>
    <w:rsid w:val="00BA368C"/>
    <w:rsid w:val="00BA3713"/>
    <w:rsid w:val="00BA3D24"/>
    <w:rsid w:val="00BA3F55"/>
    <w:rsid w:val="00BA417B"/>
    <w:rsid w:val="00BA42F1"/>
    <w:rsid w:val="00BA435E"/>
    <w:rsid w:val="00BA44C5"/>
    <w:rsid w:val="00BA463A"/>
    <w:rsid w:val="00BA47C6"/>
    <w:rsid w:val="00BA4A15"/>
    <w:rsid w:val="00BA4C69"/>
    <w:rsid w:val="00BA4D5A"/>
    <w:rsid w:val="00BA51C4"/>
    <w:rsid w:val="00BA53D3"/>
    <w:rsid w:val="00BA551A"/>
    <w:rsid w:val="00BA55D2"/>
    <w:rsid w:val="00BA5B79"/>
    <w:rsid w:val="00BA6016"/>
    <w:rsid w:val="00BA60FA"/>
    <w:rsid w:val="00BA61F2"/>
    <w:rsid w:val="00BA6289"/>
    <w:rsid w:val="00BA6435"/>
    <w:rsid w:val="00BA657E"/>
    <w:rsid w:val="00BA6B6F"/>
    <w:rsid w:val="00BA6E46"/>
    <w:rsid w:val="00BA707B"/>
    <w:rsid w:val="00BA7214"/>
    <w:rsid w:val="00BA7267"/>
    <w:rsid w:val="00BA7613"/>
    <w:rsid w:val="00BA76DF"/>
    <w:rsid w:val="00BA7DE7"/>
    <w:rsid w:val="00BB012D"/>
    <w:rsid w:val="00BB0647"/>
    <w:rsid w:val="00BB0658"/>
    <w:rsid w:val="00BB06C2"/>
    <w:rsid w:val="00BB07B9"/>
    <w:rsid w:val="00BB087A"/>
    <w:rsid w:val="00BB0AB3"/>
    <w:rsid w:val="00BB0D3D"/>
    <w:rsid w:val="00BB0E7E"/>
    <w:rsid w:val="00BB143C"/>
    <w:rsid w:val="00BB1518"/>
    <w:rsid w:val="00BB17A7"/>
    <w:rsid w:val="00BB19D6"/>
    <w:rsid w:val="00BB1E99"/>
    <w:rsid w:val="00BB20BA"/>
    <w:rsid w:val="00BB228E"/>
    <w:rsid w:val="00BB23BC"/>
    <w:rsid w:val="00BB249A"/>
    <w:rsid w:val="00BB25DF"/>
    <w:rsid w:val="00BB292F"/>
    <w:rsid w:val="00BB2CD9"/>
    <w:rsid w:val="00BB2F23"/>
    <w:rsid w:val="00BB33AA"/>
    <w:rsid w:val="00BB3A6A"/>
    <w:rsid w:val="00BB3DF6"/>
    <w:rsid w:val="00BB3EBB"/>
    <w:rsid w:val="00BB41DD"/>
    <w:rsid w:val="00BB4839"/>
    <w:rsid w:val="00BB4855"/>
    <w:rsid w:val="00BB4A84"/>
    <w:rsid w:val="00BB4A8D"/>
    <w:rsid w:val="00BB4C8A"/>
    <w:rsid w:val="00BB4D99"/>
    <w:rsid w:val="00BB53B8"/>
    <w:rsid w:val="00BB5683"/>
    <w:rsid w:val="00BB576F"/>
    <w:rsid w:val="00BB5B21"/>
    <w:rsid w:val="00BB5DD4"/>
    <w:rsid w:val="00BB5F42"/>
    <w:rsid w:val="00BB6083"/>
    <w:rsid w:val="00BB6502"/>
    <w:rsid w:val="00BB6802"/>
    <w:rsid w:val="00BB6B2E"/>
    <w:rsid w:val="00BB6E2D"/>
    <w:rsid w:val="00BB70D1"/>
    <w:rsid w:val="00BB733A"/>
    <w:rsid w:val="00BB743F"/>
    <w:rsid w:val="00BB7661"/>
    <w:rsid w:val="00BB7A2F"/>
    <w:rsid w:val="00BB7A60"/>
    <w:rsid w:val="00BB7B35"/>
    <w:rsid w:val="00BB7B73"/>
    <w:rsid w:val="00BC0020"/>
    <w:rsid w:val="00BC0275"/>
    <w:rsid w:val="00BC0480"/>
    <w:rsid w:val="00BC04E4"/>
    <w:rsid w:val="00BC05AA"/>
    <w:rsid w:val="00BC0C6E"/>
    <w:rsid w:val="00BC0FE6"/>
    <w:rsid w:val="00BC10F3"/>
    <w:rsid w:val="00BC1455"/>
    <w:rsid w:val="00BC1506"/>
    <w:rsid w:val="00BC1703"/>
    <w:rsid w:val="00BC172D"/>
    <w:rsid w:val="00BC1BA7"/>
    <w:rsid w:val="00BC1FC9"/>
    <w:rsid w:val="00BC21A3"/>
    <w:rsid w:val="00BC21E3"/>
    <w:rsid w:val="00BC2364"/>
    <w:rsid w:val="00BC2EFE"/>
    <w:rsid w:val="00BC32A4"/>
    <w:rsid w:val="00BC33E3"/>
    <w:rsid w:val="00BC356A"/>
    <w:rsid w:val="00BC36FD"/>
    <w:rsid w:val="00BC3766"/>
    <w:rsid w:val="00BC3812"/>
    <w:rsid w:val="00BC39CF"/>
    <w:rsid w:val="00BC3D55"/>
    <w:rsid w:val="00BC3E69"/>
    <w:rsid w:val="00BC43C0"/>
    <w:rsid w:val="00BC43CF"/>
    <w:rsid w:val="00BC4657"/>
    <w:rsid w:val="00BC4891"/>
    <w:rsid w:val="00BC48B3"/>
    <w:rsid w:val="00BC4A6B"/>
    <w:rsid w:val="00BC4D71"/>
    <w:rsid w:val="00BC4EE0"/>
    <w:rsid w:val="00BC5181"/>
    <w:rsid w:val="00BC528C"/>
    <w:rsid w:val="00BC5618"/>
    <w:rsid w:val="00BC5705"/>
    <w:rsid w:val="00BC58B5"/>
    <w:rsid w:val="00BC5983"/>
    <w:rsid w:val="00BC59B9"/>
    <w:rsid w:val="00BC59E5"/>
    <w:rsid w:val="00BC5AD5"/>
    <w:rsid w:val="00BC5BAE"/>
    <w:rsid w:val="00BC5C83"/>
    <w:rsid w:val="00BC5F5D"/>
    <w:rsid w:val="00BC5FD1"/>
    <w:rsid w:val="00BC6089"/>
    <w:rsid w:val="00BC609C"/>
    <w:rsid w:val="00BC6148"/>
    <w:rsid w:val="00BC6463"/>
    <w:rsid w:val="00BC6BA5"/>
    <w:rsid w:val="00BC6C19"/>
    <w:rsid w:val="00BC7040"/>
    <w:rsid w:val="00BC7290"/>
    <w:rsid w:val="00BC731E"/>
    <w:rsid w:val="00BC7356"/>
    <w:rsid w:val="00BC73AB"/>
    <w:rsid w:val="00BC7A83"/>
    <w:rsid w:val="00BD0334"/>
    <w:rsid w:val="00BD040D"/>
    <w:rsid w:val="00BD045A"/>
    <w:rsid w:val="00BD0681"/>
    <w:rsid w:val="00BD0709"/>
    <w:rsid w:val="00BD0752"/>
    <w:rsid w:val="00BD07D4"/>
    <w:rsid w:val="00BD08FB"/>
    <w:rsid w:val="00BD11A8"/>
    <w:rsid w:val="00BD11D4"/>
    <w:rsid w:val="00BD127E"/>
    <w:rsid w:val="00BD12B8"/>
    <w:rsid w:val="00BD12D9"/>
    <w:rsid w:val="00BD1381"/>
    <w:rsid w:val="00BD1415"/>
    <w:rsid w:val="00BD16B1"/>
    <w:rsid w:val="00BD193A"/>
    <w:rsid w:val="00BD1B95"/>
    <w:rsid w:val="00BD1E92"/>
    <w:rsid w:val="00BD1F49"/>
    <w:rsid w:val="00BD20BA"/>
    <w:rsid w:val="00BD2548"/>
    <w:rsid w:val="00BD2556"/>
    <w:rsid w:val="00BD2654"/>
    <w:rsid w:val="00BD2D2F"/>
    <w:rsid w:val="00BD2D73"/>
    <w:rsid w:val="00BD2DC6"/>
    <w:rsid w:val="00BD2E0D"/>
    <w:rsid w:val="00BD3056"/>
    <w:rsid w:val="00BD31C8"/>
    <w:rsid w:val="00BD353C"/>
    <w:rsid w:val="00BD3B25"/>
    <w:rsid w:val="00BD3FC3"/>
    <w:rsid w:val="00BD3FD5"/>
    <w:rsid w:val="00BD45DF"/>
    <w:rsid w:val="00BD4816"/>
    <w:rsid w:val="00BD48FE"/>
    <w:rsid w:val="00BD4B14"/>
    <w:rsid w:val="00BD4B7D"/>
    <w:rsid w:val="00BD4F6B"/>
    <w:rsid w:val="00BD50AA"/>
    <w:rsid w:val="00BD50B5"/>
    <w:rsid w:val="00BD540C"/>
    <w:rsid w:val="00BD58E8"/>
    <w:rsid w:val="00BD5A23"/>
    <w:rsid w:val="00BD5AB0"/>
    <w:rsid w:val="00BD5C78"/>
    <w:rsid w:val="00BD5D08"/>
    <w:rsid w:val="00BD5D52"/>
    <w:rsid w:val="00BD6122"/>
    <w:rsid w:val="00BD6161"/>
    <w:rsid w:val="00BD62D2"/>
    <w:rsid w:val="00BD6676"/>
    <w:rsid w:val="00BD67E0"/>
    <w:rsid w:val="00BD6DA5"/>
    <w:rsid w:val="00BD6EF9"/>
    <w:rsid w:val="00BD74C0"/>
    <w:rsid w:val="00BD783C"/>
    <w:rsid w:val="00BD78BB"/>
    <w:rsid w:val="00BD7A9D"/>
    <w:rsid w:val="00BD7D24"/>
    <w:rsid w:val="00BE01C8"/>
    <w:rsid w:val="00BE0208"/>
    <w:rsid w:val="00BE05B4"/>
    <w:rsid w:val="00BE0A82"/>
    <w:rsid w:val="00BE0AD9"/>
    <w:rsid w:val="00BE15D2"/>
    <w:rsid w:val="00BE1621"/>
    <w:rsid w:val="00BE16D6"/>
    <w:rsid w:val="00BE2020"/>
    <w:rsid w:val="00BE23BD"/>
    <w:rsid w:val="00BE26BF"/>
    <w:rsid w:val="00BE284B"/>
    <w:rsid w:val="00BE29F8"/>
    <w:rsid w:val="00BE2AFE"/>
    <w:rsid w:val="00BE30A4"/>
    <w:rsid w:val="00BE3469"/>
    <w:rsid w:val="00BE354A"/>
    <w:rsid w:val="00BE3748"/>
    <w:rsid w:val="00BE455D"/>
    <w:rsid w:val="00BE45D6"/>
    <w:rsid w:val="00BE45DF"/>
    <w:rsid w:val="00BE4BBF"/>
    <w:rsid w:val="00BE4F6C"/>
    <w:rsid w:val="00BE4FB7"/>
    <w:rsid w:val="00BE5146"/>
    <w:rsid w:val="00BE5301"/>
    <w:rsid w:val="00BE560D"/>
    <w:rsid w:val="00BE5615"/>
    <w:rsid w:val="00BE56B6"/>
    <w:rsid w:val="00BE59DF"/>
    <w:rsid w:val="00BE5C36"/>
    <w:rsid w:val="00BE5E1C"/>
    <w:rsid w:val="00BE5EF8"/>
    <w:rsid w:val="00BE61DD"/>
    <w:rsid w:val="00BE626F"/>
    <w:rsid w:val="00BE62FD"/>
    <w:rsid w:val="00BE6313"/>
    <w:rsid w:val="00BE66D2"/>
    <w:rsid w:val="00BE680B"/>
    <w:rsid w:val="00BE69FD"/>
    <w:rsid w:val="00BE6FDC"/>
    <w:rsid w:val="00BE726A"/>
    <w:rsid w:val="00BE76A5"/>
    <w:rsid w:val="00BE7701"/>
    <w:rsid w:val="00BE795B"/>
    <w:rsid w:val="00BE7990"/>
    <w:rsid w:val="00BE7A55"/>
    <w:rsid w:val="00BE7FF6"/>
    <w:rsid w:val="00BF0499"/>
    <w:rsid w:val="00BF067A"/>
    <w:rsid w:val="00BF0865"/>
    <w:rsid w:val="00BF0947"/>
    <w:rsid w:val="00BF0992"/>
    <w:rsid w:val="00BF0BF5"/>
    <w:rsid w:val="00BF0C24"/>
    <w:rsid w:val="00BF0D72"/>
    <w:rsid w:val="00BF12FA"/>
    <w:rsid w:val="00BF1782"/>
    <w:rsid w:val="00BF1949"/>
    <w:rsid w:val="00BF19F8"/>
    <w:rsid w:val="00BF1ABE"/>
    <w:rsid w:val="00BF1ED0"/>
    <w:rsid w:val="00BF1FD1"/>
    <w:rsid w:val="00BF20D6"/>
    <w:rsid w:val="00BF25AC"/>
    <w:rsid w:val="00BF25BC"/>
    <w:rsid w:val="00BF26D7"/>
    <w:rsid w:val="00BF3003"/>
    <w:rsid w:val="00BF36F0"/>
    <w:rsid w:val="00BF3B0B"/>
    <w:rsid w:val="00BF3D0F"/>
    <w:rsid w:val="00BF3D50"/>
    <w:rsid w:val="00BF3D65"/>
    <w:rsid w:val="00BF3DAB"/>
    <w:rsid w:val="00BF3E5D"/>
    <w:rsid w:val="00BF4174"/>
    <w:rsid w:val="00BF47A1"/>
    <w:rsid w:val="00BF50D6"/>
    <w:rsid w:val="00BF51AA"/>
    <w:rsid w:val="00BF52F8"/>
    <w:rsid w:val="00BF5335"/>
    <w:rsid w:val="00BF5376"/>
    <w:rsid w:val="00BF5CF6"/>
    <w:rsid w:val="00BF5F1E"/>
    <w:rsid w:val="00BF608B"/>
    <w:rsid w:val="00BF6C09"/>
    <w:rsid w:val="00BF7476"/>
    <w:rsid w:val="00BF7A0F"/>
    <w:rsid w:val="00BF7AB2"/>
    <w:rsid w:val="00BF7AE1"/>
    <w:rsid w:val="00BF7D9D"/>
    <w:rsid w:val="00C00534"/>
    <w:rsid w:val="00C00694"/>
    <w:rsid w:val="00C00A02"/>
    <w:rsid w:val="00C00C90"/>
    <w:rsid w:val="00C00EBF"/>
    <w:rsid w:val="00C01B53"/>
    <w:rsid w:val="00C01E9F"/>
    <w:rsid w:val="00C01F57"/>
    <w:rsid w:val="00C020DC"/>
    <w:rsid w:val="00C020EA"/>
    <w:rsid w:val="00C020EC"/>
    <w:rsid w:val="00C02897"/>
    <w:rsid w:val="00C02BB3"/>
    <w:rsid w:val="00C02BDA"/>
    <w:rsid w:val="00C03147"/>
    <w:rsid w:val="00C031B9"/>
    <w:rsid w:val="00C031E9"/>
    <w:rsid w:val="00C035DB"/>
    <w:rsid w:val="00C03A55"/>
    <w:rsid w:val="00C03D17"/>
    <w:rsid w:val="00C03EEE"/>
    <w:rsid w:val="00C04046"/>
    <w:rsid w:val="00C04183"/>
    <w:rsid w:val="00C042C5"/>
    <w:rsid w:val="00C04501"/>
    <w:rsid w:val="00C04EF3"/>
    <w:rsid w:val="00C050F9"/>
    <w:rsid w:val="00C0521F"/>
    <w:rsid w:val="00C05312"/>
    <w:rsid w:val="00C0563F"/>
    <w:rsid w:val="00C059D9"/>
    <w:rsid w:val="00C059E6"/>
    <w:rsid w:val="00C05C2E"/>
    <w:rsid w:val="00C05D69"/>
    <w:rsid w:val="00C064F9"/>
    <w:rsid w:val="00C066B5"/>
    <w:rsid w:val="00C068BB"/>
    <w:rsid w:val="00C06BC8"/>
    <w:rsid w:val="00C06CEC"/>
    <w:rsid w:val="00C06FA9"/>
    <w:rsid w:val="00C0728E"/>
    <w:rsid w:val="00C07386"/>
    <w:rsid w:val="00C0756B"/>
    <w:rsid w:val="00C075AF"/>
    <w:rsid w:val="00C07923"/>
    <w:rsid w:val="00C07BE4"/>
    <w:rsid w:val="00C07FEC"/>
    <w:rsid w:val="00C10068"/>
    <w:rsid w:val="00C10198"/>
    <w:rsid w:val="00C10224"/>
    <w:rsid w:val="00C1038D"/>
    <w:rsid w:val="00C10788"/>
    <w:rsid w:val="00C10A81"/>
    <w:rsid w:val="00C10C34"/>
    <w:rsid w:val="00C10DD6"/>
    <w:rsid w:val="00C11234"/>
    <w:rsid w:val="00C11517"/>
    <w:rsid w:val="00C116C4"/>
    <w:rsid w:val="00C11CD3"/>
    <w:rsid w:val="00C129EA"/>
    <w:rsid w:val="00C12C55"/>
    <w:rsid w:val="00C12E96"/>
    <w:rsid w:val="00C12EE3"/>
    <w:rsid w:val="00C12F69"/>
    <w:rsid w:val="00C13295"/>
    <w:rsid w:val="00C136A0"/>
    <w:rsid w:val="00C1370B"/>
    <w:rsid w:val="00C137F4"/>
    <w:rsid w:val="00C1398A"/>
    <w:rsid w:val="00C142FD"/>
    <w:rsid w:val="00C14475"/>
    <w:rsid w:val="00C14543"/>
    <w:rsid w:val="00C145FA"/>
    <w:rsid w:val="00C1472B"/>
    <w:rsid w:val="00C14876"/>
    <w:rsid w:val="00C149FB"/>
    <w:rsid w:val="00C14C64"/>
    <w:rsid w:val="00C14F45"/>
    <w:rsid w:val="00C15724"/>
    <w:rsid w:val="00C157FA"/>
    <w:rsid w:val="00C159FC"/>
    <w:rsid w:val="00C15A13"/>
    <w:rsid w:val="00C161BC"/>
    <w:rsid w:val="00C161C3"/>
    <w:rsid w:val="00C1636D"/>
    <w:rsid w:val="00C16955"/>
    <w:rsid w:val="00C16B95"/>
    <w:rsid w:val="00C16E0E"/>
    <w:rsid w:val="00C175A4"/>
    <w:rsid w:val="00C17617"/>
    <w:rsid w:val="00C1762F"/>
    <w:rsid w:val="00C17684"/>
    <w:rsid w:val="00C17862"/>
    <w:rsid w:val="00C17935"/>
    <w:rsid w:val="00C17F62"/>
    <w:rsid w:val="00C17FBC"/>
    <w:rsid w:val="00C203DD"/>
    <w:rsid w:val="00C207C5"/>
    <w:rsid w:val="00C20843"/>
    <w:rsid w:val="00C20B13"/>
    <w:rsid w:val="00C20BF5"/>
    <w:rsid w:val="00C20DA9"/>
    <w:rsid w:val="00C20DE8"/>
    <w:rsid w:val="00C20E67"/>
    <w:rsid w:val="00C21254"/>
    <w:rsid w:val="00C2154D"/>
    <w:rsid w:val="00C218CE"/>
    <w:rsid w:val="00C21B4F"/>
    <w:rsid w:val="00C22079"/>
    <w:rsid w:val="00C221AE"/>
    <w:rsid w:val="00C2255F"/>
    <w:rsid w:val="00C22740"/>
    <w:rsid w:val="00C22810"/>
    <w:rsid w:val="00C22D95"/>
    <w:rsid w:val="00C22D97"/>
    <w:rsid w:val="00C22DA4"/>
    <w:rsid w:val="00C22EB1"/>
    <w:rsid w:val="00C2318F"/>
    <w:rsid w:val="00C2348E"/>
    <w:rsid w:val="00C23569"/>
    <w:rsid w:val="00C23C86"/>
    <w:rsid w:val="00C23D32"/>
    <w:rsid w:val="00C23F0F"/>
    <w:rsid w:val="00C24332"/>
    <w:rsid w:val="00C24333"/>
    <w:rsid w:val="00C243C4"/>
    <w:rsid w:val="00C2464D"/>
    <w:rsid w:val="00C24957"/>
    <w:rsid w:val="00C24B1F"/>
    <w:rsid w:val="00C24D0D"/>
    <w:rsid w:val="00C24E7A"/>
    <w:rsid w:val="00C24ED0"/>
    <w:rsid w:val="00C24F88"/>
    <w:rsid w:val="00C255E5"/>
    <w:rsid w:val="00C256FC"/>
    <w:rsid w:val="00C25848"/>
    <w:rsid w:val="00C25A2B"/>
    <w:rsid w:val="00C25A70"/>
    <w:rsid w:val="00C25E73"/>
    <w:rsid w:val="00C26470"/>
    <w:rsid w:val="00C268AA"/>
    <w:rsid w:val="00C268C6"/>
    <w:rsid w:val="00C26E71"/>
    <w:rsid w:val="00C26FDA"/>
    <w:rsid w:val="00C271A6"/>
    <w:rsid w:val="00C27266"/>
    <w:rsid w:val="00C2737A"/>
    <w:rsid w:val="00C273EB"/>
    <w:rsid w:val="00C274AB"/>
    <w:rsid w:val="00C27AD1"/>
    <w:rsid w:val="00C27C95"/>
    <w:rsid w:val="00C30001"/>
    <w:rsid w:val="00C30339"/>
    <w:rsid w:val="00C30364"/>
    <w:rsid w:val="00C3060F"/>
    <w:rsid w:val="00C306E2"/>
    <w:rsid w:val="00C30D7A"/>
    <w:rsid w:val="00C31009"/>
    <w:rsid w:val="00C312E8"/>
    <w:rsid w:val="00C313AB"/>
    <w:rsid w:val="00C31705"/>
    <w:rsid w:val="00C31CBC"/>
    <w:rsid w:val="00C31E05"/>
    <w:rsid w:val="00C31F54"/>
    <w:rsid w:val="00C32093"/>
    <w:rsid w:val="00C320D2"/>
    <w:rsid w:val="00C3215A"/>
    <w:rsid w:val="00C32627"/>
    <w:rsid w:val="00C329DB"/>
    <w:rsid w:val="00C33029"/>
    <w:rsid w:val="00C33068"/>
    <w:rsid w:val="00C33214"/>
    <w:rsid w:val="00C334B0"/>
    <w:rsid w:val="00C334FA"/>
    <w:rsid w:val="00C3384D"/>
    <w:rsid w:val="00C339E4"/>
    <w:rsid w:val="00C33C3D"/>
    <w:rsid w:val="00C33D25"/>
    <w:rsid w:val="00C33FD0"/>
    <w:rsid w:val="00C3401A"/>
    <w:rsid w:val="00C340A9"/>
    <w:rsid w:val="00C34132"/>
    <w:rsid w:val="00C345BC"/>
    <w:rsid w:val="00C34A93"/>
    <w:rsid w:val="00C34E3B"/>
    <w:rsid w:val="00C34FA2"/>
    <w:rsid w:val="00C350B7"/>
    <w:rsid w:val="00C3518F"/>
    <w:rsid w:val="00C35393"/>
    <w:rsid w:val="00C3604A"/>
    <w:rsid w:val="00C360DC"/>
    <w:rsid w:val="00C3628C"/>
    <w:rsid w:val="00C3642E"/>
    <w:rsid w:val="00C36433"/>
    <w:rsid w:val="00C36503"/>
    <w:rsid w:val="00C36CEE"/>
    <w:rsid w:val="00C36D13"/>
    <w:rsid w:val="00C37786"/>
    <w:rsid w:val="00C3778E"/>
    <w:rsid w:val="00C3785A"/>
    <w:rsid w:val="00C379E0"/>
    <w:rsid w:val="00C37A45"/>
    <w:rsid w:val="00C37C27"/>
    <w:rsid w:val="00C4008F"/>
    <w:rsid w:val="00C40289"/>
    <w:rsid w:val="00C4032D"/>
    <w:rsid w:val="00C405B9"/>
    <w:rsid w:val="00C4070E"/>
    <w:rsid w:val="00C40AA3"/>
    <w:rsid w:val="00C40AB4"/>
    <w:rsid w:val="00C40C39"/>
    <w:rsid w:val="00C40E8E"/>
    <w:rsid w:val="00C40F10"/>
    <w:rsid w:val="00C41088"/>
    <w:rsid w:val="00C4140B"/>
    <w:rsid w:val="00C415E7"/>
    <w:rsid w:val="00C4172A"/>
    <w:rsid w:val="00C41746"/>
    <w:rsid w:val="00C417D3"/>
    <w:rsid w:val="00C41AF9"/>
    <w:rsid w:val="00C41B11"/>
    <w:rsid w:val="00C41B8C"/>
    <w:rsid w:val="00C41C50"/>
    <w:rsid w:val="00C41D0E"/>
    <w:rsid w:val="00C41DEB"/>
    <w:rsid w:val="00C420D0"/>
    <w:rsid w:val="00C4213E"/>
    <w:rsid w:val="00C42201"/>
    <w:rsid w:val="00C42351"/>
    <w:rsid w:val="00C4251D"/>
    <w:rsid w:val="00C426EF"/>
    <w:rsid w:val="00C42F1F"/>
    <w:rsid w:val="00C42F2C"/>
    <w:rsid w:val="00C43BDE"/>
    <w:rsid w:val="00C4413F"/>
    <w:rsid w:val="00C44166"/>
    <w:rsid w:val="00C44245"/>
    <w:rsid w:val="00C4428C"/>
    <w:rsid w:val="00C4448D"/>
    <w:rsid w:val="00C444F2"/>
    <w:rsid w:val="00C44751"/>
    <w:rsid w:val="00C447C9"/>
    <w:rsid w:val="00C448B8"/>
    <w:rsid w:val="00C44B7F"/>
    <w:rsid w:val="00C44C2C"/>
    <w:rsid w:val="00C44E2E"/>
    <w:rsid w:val="00C45561"/>
    <w:rsid w:val="00C455BC"/>
    <w:rsid w:val="00C45686"/>
    <w:rsid w:val="00C45ABD"/>
    <w:rsid w:val="00C45AD9"/>
    <w:rsid w:val="00C46316"/>
    <w:rsid w:val="00C46477"/>
    <w:rsid w:val="00C468DA"/>
    <w:rsid w:val="00C46926"/>
    <w:rsid w:val="00C46A80"/>
    <w:rsid w:val="00C46D7F"/>
    <w:rsid w:val="00C474D7"/>
    <w:rsid w:val="00C477C0"/>
    <w:rsid w:val="00C47A9A"/>
    <w:rsid w:val="00C47BAB"/>
    <w:rsid w:val="00C501B5"/>
    <w:rsid w:val="00C50282"/>
    <w:rsid w:val="00C50331"/>
    <w:rsid w:val="00C5040B"/>
    <w:rsid w:val="00C50415"/>
    <w:rsid w:val="00C504CD"/>
    <w:rsid w:val="00C509C5"/>
    <w:rsid w:val="00C50B71"/>
    <w:rsid w:val="00C50C01"/>
    <w:rsid w:val="00C50CD3"/>
    <w:rsid w:val="00C51181"/>
    <w:rsid w:val="00C512A5"/>
    <w:rsid w:val="00C512C1"/>
    <w:rsid w:val="00C51387"/>
    <w:rsid w:val="00C51527"/>
    <w:rsid w:val="00C51648"/>
    <w:rsid w:val="00C51687"/>
    <w:rsid w:val="00C517C0"/>
    <w:rsid w:val="00C51D81"/>
    <w:rsid w:val="00C51F4B"/>
    <w:rsid w:val="00C52043"/>
    <w:rsid w:val="00C52349"/>
    <w:rsid w:val="00C52390"/>
    <w:rsid w:val="00C524B4"/>
    <w:rsid w:val="00C524C7"/>
    <w:rsid w:val="00C52615"/>
    <w:rsid w:val="00C52934"/>
    <w:rsid w:val="00C52FDA"/>
    <w:rsid w:val="00C53095"/>
    <w:rsid w:val="00C53103"/>
    <w:rsid w:val="00C5336C"/>
    <w:rsid w:val="00C5359A"/>
    <w:rsid w:val="00C536A0"/>
    <w:rsid w:val="00C53719"/>
    <w:rsid w:val="00C53AEA"/>
    <w:rsid w:val="00C53C6A"/>
    <w:rsid w:val="00C53C9F"/>
    <w:rsid w:val="00C5411C"/>
    <w:rsid w:val="00C541B5"/>
    <w:rsid w:val="00C545C0"/>
    <w:rsid w:val="00C5463A"/>
    <w:rsid w:val="00C54826"/>
    <w:rsid w:val="00C54963"/>
    <w:rsid w:val="00C54BD2"/>
    <w:rsid w:val="00C54C26"/>
    <w:rsid w:val="00C54E75"/>
    <w:rsid w:val="00C54EE3"/>
    <w:rsid w:val="00C55003"/>
    <w:rsid w:val="00C553DF"/>
    <w:rsid w:val="00C553F3"/>
    <w:rsid w:val="00C55434"/>
    <w:rsid w:val="00C5588E"/>
    <w:rsid w:val="00C56096"/>
    <w:rsid w:val="00C562BE"/>
    <w:rsid w:val="00C5684B"/>
    <w:rsid w:val="00C56DFE"/>
    <w:rsid w:val="00C5738D"/>
    <w:rsid w:val="00C5744B"/>
    <w:rsid w:val="00C57C8B"/>
    <w:rsid w:val="00C57CB7"/>
    <w:rsid w:val="00C6054B"/>
    <w:rsid w:val="00C608A7"/>
    <w:rsid w:val="00C60A6C"/>
    <w:rsid w:val="00C60BA1"/>
    <w:rsid w:val="00C60FC3"/>
    <w:rsid w:val="00C619EF"/>
    <w:rsid w:val="00C61C8E"/>
    <w:rsid w:val="00C6229B"/>
    <w:rsid w:val="00C6230E"/>
    <w:rsid w:val="00C6238F"/>
    <w:rsid w:val="00C623D6"/>
    <w:rsid w:val="00C62A53"/>
    <w:rsid w:val="00C6314F"/>
    <w:rsid w:val="00C63350"/>
    <w:rsid w:val="00C634AD"/>
    <w:rsid w:val="00C63573"/>
    <w:rsid w:val="00C63761"/>
    <w:rsid w:val="00C63B86"/>
    <w:rsid w:val="00C63B89"/>
    <w:rsid w:val="00C63E49"/>
    <w:rsid w:val="00C63FE7"/>
    <w:rsid w:val="00C64157"/>
    <w:rsid w:val="00C646A7"/>
    <w:rsid w:val="00C64777"/>
    <w:rsid w:val="00C64785"/>
    <w:rsid w:val="00C64883"/>
    <w:rsid w:val="00C64EC2"/>
    <w:rsid w:val="00C65286"/>
    <w:rsid w:val="00C65469"/>
    <w:rsid w:val="00C655B4"/>
    <w:rsid w:val="00C655B5"/>
    <w:rsid w:val="00C6573D"/>
    <w:rsid w:val="00C65BA9"/>
    <w:rsid w:val="00C65CDB"/>
    <w:rsid w:val="00C65D0E"/>
    <w:rsid w:val="00C65D8B"/>
    <w:rsid w:val="00C660E6"/>
    <w:rsid w:val="00C6636C"/>
    <w:rsid w:val="00C6639F"/>
    <w:rsid w:val="00C66415"/>
    <w:rsid w:val="00C6685D"/>
    <w:rsid w:val="00C66AE9"/>
    <w:rsid w:val="00C66B1D"/>
    <w:rsid w:val="00C66CDB"/>
    <w:rsid w:val="00C66FB3"/>
    <w:rsid w:val="00C6766B"/>
    <w:rsid w:val="00C676BC"/>
    <w:rsid w:val="00C677CD"/>
    <w:rsid w:val="00C700D9"/>
    <w:rsid w:val="00C70198"/>
    <w:rsid w:val="00C70295"/>
    <w:rsid w:val="00C70389"/>
    <w:rsid w:val="00C7053E"/>
    <w:rsid w:val="00C705AA"/>
    <w:rsid w:val="00C705EE"/>
    <w:rsid w:val="00C7071B"/>
    <w:rsid w:val="00C707E5"/>
    <w:rsid w:val="00C70D3A"/>
    <w:rsid w:val="00C714FB"/>
    <w:rsid w:val="00C71528"/>
    <w:rsid w:val="00C71703"/>
    <w:rsid w:val="00C71CF5"/>
    <w:rsid w:val="00C72308"/>
    <w:rsid w:val="00C723BD"/>
    <w:rsid w:val="00C725D3"/>
    <w:rsid w:val="00C72EBD"/>
    <w:rsid w:val="00C731D5"/>
    <w:rsid w:val="00C7320B"/>
    <w:rsid w:val="00C73245"/>
    <w:rsid w:val="00C732A9"/>
    <w:rsid w:val="00C736D8"/>
    <w:rsid w:val="00C73861"/>
    <w:rsid w:val="00C738E7"/>
    <w:rsid w:val="00C73BD4"/>
    <w:rsid w:val="00C73C9D"/>
    <w:rsid w:val="00C73E70"/>
    <w:rsid w:val="00C741DB"/>
    <w:rsid w:val="00C7475B"/>
    <w:rsid w:val="00C7495B"/>
    <w:rsid w:val="00C7509B"/>
    <w:rsid w:val="00C750C0"/>
    <w:rsid w:val="00C75442"/>
    <w:rsid w:val="00C75447"/>
    <w:rsid w:val="00C757D3"/>
    <w:rsid w:val="00C758D1"/>
    <w:rsid w:val="00C75AE7"/>
    <w:rsid w:val="00C75F74"/>
    <w:rsid w:val="00C76135"/>
    <w:rsid w:val="00C762FE"/>
    <w:rsid w:val="00C7633E"/>
    <w:rsid w:val="00C764E5"/>
    <w:rsid w:val="00C765D3"/>
    <w:rsid w:val="00C767C6"/>
    <w:rsid w:val="00C768CA"/>
    <w:rsid w:val="00C76F1D"/>
    <w:rsid w:val="00C77493"/>
    <w:rsid w:val="00C77B15"/>
    <w:rsid w:val="00C77ECE"/>
    <w:rsid w:val="00C80071"/>
    <w:rsid w:val="00C80460"/>
    <w:rsid w:val="00C807D1"/>
    <w:rsid w:val="00C8085D"/>
    <w:rsid w:val="00C80A93"/>
    <w:rsid w:val="00C81048"/>
    <w:rsid w:val="00C8122A"/>
    <w:rsid w:val="00C813DE"/>
    <w:rsid w:val="00C813FA"/>
    <w:rsid w:val="00C81BCA"/>
    <w:rsid w:val="00C81CC8"/>
    <w:rsid w:val="00C81E8A"/>
    <w:rsid w:val="00C82041"/>
    <w:rsid w:val="00C8230E"/>
    <w:rsid w:val="00C823A2"/>
    <w:rsid w:val="00C8276E"/>
    <w:rsid w:val="00C8288D"/>
    <w:rsid w:val="00C828D7"/>
    <w:rsid w:val="00C829DF"/>
    <w:rsid w:val="00C82DDB"/>
    <w:rsid w:val="00C82FD8"/>
    <w:rsid w:val="00C83024"/>
    <w:rsid w:val="00C8310E"/>
    <w:rsid w:val="00C83412"/>
    <w:rsid w:val="00C834EC"/>
    <w:rsid w:val="00C8362E"/>
    <w:rsid w:val="00C83B76"/>
    <w:rsid w:val="00C83C28"/>
    <w:rsid w:val="00C84534"/>
    <w:rsid w:val="00C847B8"/>
    <w:rsid w:val="00C847C0"/>
    <w:rsid w:val="00C84825"/>
    <w:rsid w:val="00C84A3D"/>
    <w:rsid w:val="00C85012"/>
    <w:rsid w:val="00C851F5"/>
    <w:rsid w:val="00C85296"/>
    <w:rsid w:val="00C8545C"/>
    <w:rsid w:val="00C8552D"/>
    <w:rsid w:val="00C85656"/>
    <w:rsid w:val="00C85A39"/>
    <w:rsid w:val="00C85DC8"/>
    <w:rsid w:val="00C86249"/>
    <w:rsid w:val="00C864D8"/>
    <w:rsid w:val="00C864FA"/>
    <w:rsid w:val="00C8656B"/>
    <w:rsid w:val="00C86587"/>
    <w:rsid w:val="00C866BE"/>
    <w:rsid w:val="00C869B6"/>
    <w:rsid w:val="00C86A90"/>
    <w:rsid w:val="00C874ED"/>
    <w:rsid w:val="00C87620"/>
    <w:rsid w:val="00C876FB"/>
    <w:rsid w:val="00C87B84"/>
    <w:rsid w:val="00C87B87"/>
    <w:rsid w:val="00C87D67"/>
    <w:rsid w:val="00C904E3"/>
    <w:rsid w:val="00C9063B"/>
    <w:rsid w:val="00C9070C"/>
    <w:rsid w:val="00C9083B"/>
    <w:rsid w:val="00C90B84"/>
    <w:rsid w:val="00C91456"/>
    <w:rsid w:val="00C916D5"/>
    <w:rsid w:val="00C919B6"/>
    <w:rsid w:val="00C91DFF"/>
    <w:rsid w:val="00C91F1C"/>
    <w:rsid w:val="00C92250"/>
    <w:rsid w:val="00C92882"/>
    <w:rsid w:val="00C92922"/>
    <w:rsid w:val="00C92B1C"/>
    <w:rsid w:val="00C92ED8"/>
    <w:rsid w:val="00C92EDF"/>
    <w:rsid w:val="00C9338F"/>
    <w:rsid w:val="00C933F7"/>
    <w:rsid w:val="00C9378D"/>
    <w:rsid w:val="00C93E33"/>
    <w:rsid w:val="00C93FF5"/>
    <w:rsid w:val="00C941E7"/>
    <w:rsid w:val="00C9452D"/>
    <w:rsid w:val="00C94AC5"/>
    <w:rsid w:val="00C94B64"/>
    <w:rsid w:val="00C94B80"/>
    <w:rsid w:val="00C95016"/>
    <w:rsid w:val="00C95121"/>
    <w:rsid w:val="00C951F3"/>
    <w:rsid w:val="00C951F7"/>
    <w:rsid w:val="00C95345"/>
    <w:rsid w:val="00C95C3D"/>
    <w:rsid w:val="00C95D35"/>
    <w:rsid w:val="00C95E29"/>
    <w:rsid w:val="00C95EF2"/>
    <w:rsid w:val="00C9605B"/>
    <w:rsid w:val="00C970A5"/>
    <w:rsid w:val="00C9734D"/>
    <w:rsid w:val="00C9782D"/>
    <w:rsid w:val="00C978F2"/>
    <w:rsid w:val="00C97A76"/>
    <w:rsid w:val="00C97BA2"/>
    <w:rsid w:val="00C97C59"/>
    <w:rsid w:val="00C97DCD"/>
    <w:rsid w:val="00CA01D0"/>
    <w:rsid w:val="00CA0260"/>
    <w:rsid w:val="00CA0272"/>
    <w:rsid w:val="00CA0781"/>
    <w:rsid w:val="00CA0A09"/>
    <w:rsid w:val="00CA0DE5"/>
    <w:rsid w:val="00CA13F8"/>
    <w:rsid w:val="00CA14FD"/>
    <w:rsid w:val="00CA1859"/>
    <w:rsid w:val="00CA1A85"/>
    <w:rsid w:val="00CA1AE8"/>
    <w:rsid w:val="00CA1D2F"/>
    <w:rsid w:val="00CA1D4F"/>
    <w:rsid w:val="00CA1D90"/>
    <w:rsid w:val="00CA1E42"/>
    <w:rsid w:val="00CA21C6"/>
    <w:rsid w:val="00CA24C5"/>
    <w:rsid w:val="00CA2582"/>
    <w:rsid w:val="00CA263D"/>
    <w:rsid w:val="00CA2648"/>
    <w:rsid w:val="00CA2672"/>
    <w:rsid w:val="00CA2685"/>
    <w:rsid w:val="00CA272E"/>
    <w:rsid w:val="00CA2843"/>
    <w:rsid w:val="00CA293A"/>
    <w:rsid w:val="00CA2DE2"/>
    <w:rsid w:val="00CA2FCF"/>
    <w:rsid w:val="00CA3041"/>
    <w:rsid w:val="00CA326F"/>
    <w:rsid w:val="00CA3442"/>
    <w:rsid w:val="00CA39A4"/>
    <w:rsid w:val="00CA3CBE"/>
    <w:rsid w:val="00CA3EE4"/>
    <w:rsid w:val="00CA428F"/>
    <w:rsid w:val="00CA4396"/>
    <w:rsid w:val="00CA4489"/>
    <w:rsid w:val="00CA471D"/>
    <w:rsid w:val="00CA486F"/>
    <w:rsid w:val="00CA4A70"/>
    <w:rsid w:val="00CA4B17"/>
    <w:rsid w:val="00CA4DA1"/>
    <w:rsid w:val="00CA5667"/>
    <w:rsid w:val="00CA575D"/>
    <w:rsid w:val="00CA5BCA"/>
    <w:rsid w:val="00CA5E5F"/>
    <w:rsid w:val="00CA5FBF"/>
    <w:rsid w:val="00CA6160"/>
    <w:rsid w:val="00CA6234"/>
    <w:rsid w:val="00CA6249"/>
    <w:rsid w:val="00CA6BC6"/>
    <w:rsid w:val="00CA6C7E"/>
    <w:rsid w:val="00CA6D40"/>
    <w:rsid w:val="00CA6E38"/>
    <w:rsid w:val="00CA6EA8"/>
    <w:rsid w:val="00CA6F22"/>
    <w:rsid w:val="00CA727E"/>
    <w:rsid w:val="00CA78D3"/>
    <w:rsid w:val="00CA7A86"/>
    <w:rsid w:val="00CA7BA1"/>
    <w:rsid w:val="00CA7CA3"/>
    <w:rsid w:val="00CA7E4E"/>
    <w:rsid w:val="00CB0208"/>
    <w:rsid w:val="00CB0473"/>
    <w:rsid w:val="00CB0625"/>
    <w:rsid w:val="00CB0A44"/>
    <w:rsid w:val="00CB106F"/>
    <w:rsid w:val="00CB15C1"/>
    <w:rsid w:val="00CB169E"/>
    <w:rsid w:val="00CB1747"/>
    <w:rsid w:val="00CB18D6"/>
    <w:rsid w:val="00CB18EB"/>
    <w:rsid w:val="00CB1A28"/>
    <w:rsid w:val="00CB1AF7"/>
    <w:rsid w:val="00CB1BAB"/>
    <w:rsid w:val="00CB2087"/>
    <w:rsid w:val="00CB20E1"/>
    <w:rsid w:val="00CB27B1"/>
    <w:rsid w:val="00CB2B6D"/>
    <w:rsid w:val="00CB2BF8"/>
    <w:rsid w:val="00CB2CED"/>
    <w:rsid w:val="00CB2CF1"/>
    <w:rsid w:val="00CB2E99"/>
    <w:rsid w:val="00CB2F43"/>
    <w:rsid w:val="00CB306F"/>
    <w:rsid w:val="00CB3337"/>
    <w:rsid w:val="00CB33B7"/>
    <w:rsid w:val="00CB36E8"/>
    <w:rsid w:val="00CB392F"/>
    <w:rsid w:val="00CB3984"/>
    <w:rsid w:val="00CB3C2F"/>
    <w:rsid w:val="00CB40C6"/>
    <w:rsid w:val="00CB46C6"/>
    <w:rsid w:val="00CB4A53"/>
    <w:rsid w:val="00CB4BF9"/>
    <w:rsid w:val="00CB4C3B"/>
    <w:rsid w:val="00CB5077"/>
    <w:rsid w:val="00CB5356"/>
    <w:rsid w:val="00CB54DC"/>
    <w:rsid w:val="00CB5621"/>
    <w:rsid w:val="00CB5634"/>
    <w:rsid w:val="00CB567D"/>
    <w:rsid w:val="00CB5936"/>
    <w:rsid w:val="00CB59C2"/>
    <w:rsid w:val="00CB5BF4"/>
    <w:rsid w:val="00CB5CA9"/>
    <w:rsid w:val="00CB5E38"/>
    <w:rsid w:val="00CB5E3E"/>
    <w:rsid w:val="00CB5F35"/>
    <w:rsid w:val="00CB5F44"/>
    <w:rsid w:val="00CB611E"/>
    <w:rsid w:val="00CB62C4"/>
    <w:rsid w:val="00CB68F6"/>
    <w:rsid w:val="00CB6C31"/>
    <w:rsid w:val="00CB6E13"/>
    <w:rsid w:val="00CB6ECA"/>
    <w:rsid w:val="00CB70D0"/>
    <w:rsid w:val="00CB7382"/>
    <w:rsid w:val="00CB7442"/>
    <w:rsid w:val="00CB748C"/>
    <w:rsid w:val="00CB74C0"/>
    <w:rsid w:val="00CB783C"/>
    <w:rsid w:val="00CC01E3"/>
    <w:rsid w:val="00CC0968"/>
    <w:rsid w:val="00CC0A88"/>
    <w:rsid w:val="00CC114A"/>
    <w:rsid w:val="00CC14D9"/>
    <w:rsid w:val="00CC16B9"/>
    <w:rsid w:val="00CC173B"/>
    <w:rsid w:val="00CC1944"/>
    <w:rsid w:val="00CC1BF5"/>
    <w:rsid w:val="00CC1E00"/>
    <w:rsid w:val="00CC1FAE"/>
    <w:rsid w:val="00CC22CD"/>
    <w:rsid w:val="00CC2570"/>
    <w:rsid w:val="00CC2575"/>
    <w:rsid w:val="00CC28C3"/>
    <w:rsid w:val="00CC2F68"/>
    <w:rsid w:val="00CC2FD5"/>
    <w:rsid w:val="00CC31DC"/>
    <w:rsid w:val="00CC348F"/>
    <w:rsid w:val="00CC3E3F"/>
    <w:rsid w:val="00CC4398"/>
    <w:rsid w:val="00CC45E7"/>
    <w:rsid w:val="00CC4800"/>
    <w:rsid w:val="00CC4A38"/>
    <w:rsid w:val="00CC4F66"/>
    <w:rsid w:val="00CC50A4"/>
    <w:rsid w:val="00CC515B"/>
    <w:rsid w:val="00CC5251"/>
    <w:rsid w:val="00CC5395"/>
    <w:rsid w:val="00CC5611"/>
    <w:rsid w:val="00CC5AE3"/>
    <w:rsid w:val="00CC5E2D"/>
    <w:rsid w:val="00CC6044"/>
    <w:rsid w:val="00CC6295"/>
    <w:rsid w:val="00CC65F1"/>
    <w:rsid w:val="00CC6849"/>
    <w:rsid w:val="00CC69A2"/>
    <w:rsid w:val="00CC6D42"/>
    <w:rsid w:val="00CC6E42"/>
    <w:rsid w:val="00CC6E8E"/>
    <w:rsid w:val="00CC6ED4"/>
    <w:rsid w:val="00CC7109"/>
    <w:rsid w:val="00CC7424"/>
    <w:rsid w:val="00CC76AC"/>
    <w:rsid w:val="00CC7A8F"/>
    <w:rsid w:val="00CD006A"/>
    <w:rsid w:val="00CD02CE"/>
    <w:rsid w:val="00CD0388"/>
    <w:rsid w:val="00CD056B"/>
    <w:rsid w:val="00CD0831"/>
    <w:rsid w:val="00CD084C"/>
    <w:rsid w:val="00CD0A77"/>
    <w:rsid w:val="00CD0C75"/>
    <w:rsid w:val="00CD1369"/>
    <w:rsid w:val="00CD15BE"/>
    <w:rsid w:val="00CD188B"/>
    <w:rsid w:val="00CD18B2"/>
    <w:rsid w:val="00CD19FB"/>
    <w:rsid w:val="00CD1B75"/>
    <w:rsid w:val="00CD1DBA"/>
    <w:rsid w:val="00CD1F3E"/>
    <w:rsid w:val="00CD26BC"/>
    <w:rsid w:val="00CD26C6"/>
    <w:rsid w:val="00CD26E2"/>
    <w:rsid w:val="00CD2BC5"/>
    <w:rsid w:val="00CD2BE7"/>
    <w:rsid w:val="00CD2DEC"/>
    <w:rsid w:val="00CD2F33"/>
    <w:rsid w:val="00CD2F9B"/>
    <w:rsid w:val="00CD3090"/>
    <w:rsid w:val="00CD327B"/>
    <w:rsid w:val="00CD3356"/>
    <w:rsid w:val="00CD352C"/>
    <w:rsid w:val="00CD36AF"/>
    <w:rsid w:val="00CD3841"/>
    <w:rsid w:val="00CD3B13"/>
    <w:rsid w:val="00CD3F05"/>
    <w:rsid w:val="00CD3F1C"/>
    <w:rsid w:val="00CD41E1"/>
    <w:rsid w:val="00CD4410"/>
    <w:rsid w:val="00CD44AD"/>
    <w:rsid w:val="00CD48C3"/>
    <w:rsid w:val="00CD4A2B"/>
    <w:rsid w:val="00CD4AE0"/>
    <w:rsid w:val="00CD4BE0"/>
    <w:rsid w:val="00CD4F7B"/>
    <w:rsid w:val="00CD500E"/>
    <w:rsid w:val="00CD516E"/>
    <w:rsid w:val="00CD5301"/>
    <w:rsid w:val="00CD5679"/>
    <w:rsid w:val="00CD570E"/>
    <w:rsid w:val="00CD5932"/>
    <w:rsid w:val="00CD5AE7"/>
    <w:rsid w:val="00CD610F"/>
    <w:rsid w:val="00CD6439"/>
    <w:rsid w:val="00CD689D"/>
    <w:rsid w:val="00CD6C60"/>
    <w:rsid w:val="00CD6CD3"/>
    <w:rsid w:val="00CD706F"/>
    <w:rsid w:val="00CD7737"/>
    <w:rsid w:val="00CD77D5"/>
    <w:rsid w:val="00CD79C8"/>
    <w:rsid w:val="00CD7C18"/>
    <w:rsid w:val="00CE0321"/>
    <w:rsid w:val="00CE036B"/>
    <w:rsid w:val="00CE079E"/>
    <w:rsid w:val="00CE0A39"/>
    <w:rsid w:val="00CE0C98"/>
    <w:rsid w:val="00CE0D67"/>
    <w:rsid w:val="00CE11F7"/>
    <w:rsid w:val="00CE12A0"/>
    <w:rsid w:val="00CE12FE"/>
    <w:rsid w:val="00CE14C7"/>
    <w:rsid w:val="00CE157A"/>
    <w:rsid w:val="00CE1BE1"/>
    <w:rsid w:val="00CE1EC8"/>
    <w:rsid w:val="00CE1ED1"/>
    <w:rsid w:val="00CE1F2A"/>
    <w:rsid w:val="00CE21B9"/>
    <w:rsid w:val="00CE238F"/>
    <w:rsid w:val="00CE26D9"/>
    <w:rsid w:val="00CE280F"/>
    <w:rsid w:val="00CE2B85"/>
    <w:rsid w:val="00CE2BB0"/>
    <w:rsid w:val="00CE2BF8"/>
    <w:rsid w:val="00CE2C48"/>
    <w:rsid w:val="00CE2C8F"/>
    <w:rsid w:val="00CE2CBF"/>
    <w:rsid w:val="00CE2D9D"/>
    <w:rsid w:val="00CE31FF"/>
    <w:rsid w:val="00CE378E"/>
    <w:rsid w:val="00CE3AE4"/>
    <w:rsid w:val="00CE3ED9"/>
    <w:rsid w:val="00CE3FBF"/>
    <w:rsid w:val="00CE41C4"/>
    <w:rsid w:val="00CE42DE"/>
    <w:rsid w:val="00CE43A5"/>
    <w:rsid w:val="00CE43AD"/>
    <w:rsid w:val="00CE446C"/>
    <w:rsid w:val="00CE4517"/>
    <w:rsid w:val="00CE462C"/>
    <w:rsid w:val="00CE463A"/>
    <w:rsid w:val="00CE4901"/>
    <w:rsid w:val="00CE497A"/>
    <w:rsid w:val="00CE49A3"/>
    <w:rsid w:val="00CE4A61"/>
    <w:rsid w:val="00CE4C3F"/>
    <w:rsid w:val="00CE4C71"/>
    <w:rsid w:val="00CE4EFC"/>
    <w:rsid w:val="00CE5177"/>
    <w:rsid w:val="00CE535A"/>
    <w:rsid w:val="00CE53E8"/>
    <w:rsid w:val="00CE559D"/>
    <w:rsid w:val="00CE565C"/>
    <w:rsid w:val="00CE5732"/>
    <w:rsid w:val="00CE57B6"/>
    <w:rsid w:val="00CE59A9"/>
    <w:rsid w:val="00CE5C38"/>
    <w:rsid w:val="00CE6006"/>
    <w:rsid w:val="00CE650B"/>
    <w:rsid w:val="00CE65C1"/>
    <w:rsid w:val="00CE6748"/>
    <w:rsid w:val="00CE69E5"/>
    <w:rsid w:val="00CE6D84"/>
    <w:rsid w:val="00CE71E9"/>
    <w:rsid w:val="00CE7825"/>
    <w:rsid w:val="00CE7872"/>
    <w:rsid w:val="00CE78B5"/>
    <w:rsid w:val="00CE7C51"/>
    <w:rsid w:val="00CE7EEA"/>
    <w:rsid w:val="00CF014B"/>
    <w:rsid w:val="00CF024A"/>
    <w:rsid w:val="00CF0558"/>
    <w:rsid w:val="00CF064D"/>
    <w:rsid w:val="00CF087E"/>
    <w:rsid w:val="00CF0C0C"/>
    <w:rsid w:val="00CF0CCB"/>
    <w:rsid w:val="00CF101D"/>
    <w:rsid w:val="00CF16C7"/>
    <w:rsid w:val="00CF1893"/>
    <w:rsid w:val="00CF18E0"/>
    <w:rsid w:val="00CF198A"/>
    <w:rsid w:val="00CF1B2B"/>
    <w:rsid w:val="00CF1F1F"/>
    <w:rsid w:val="00CF21A9"/>
    <w:rsid w:val="00CF226A"/>
    <w:rsid w:val="00CF243A"/>
    <w:rsid w:val="00CF2567"/>
    <w:rsid w:val="00CF2A11"/>
    <w:rsid w:val="00CF2C0C"/>
    <w:rsid w:val="00CF2ED8"/>
    <w:rsid w:val="00CF2FF6"/>
    <w:rsid w:val="00CF34A2"/>
    <w:rsid w:val="00CF3706"/>
    <w:rsid w:val="00CF3867"/>
    <w:rsid w:val="00CF38A7"/>
    <w:rsid w:val="00CF39EB"/>
    <w:rsid w:val="00CF3C17"/>
    <w:rsid w:val="00CF455B"/>
    <w:rsid w:val="00CF4A7C"/>
    <w:rsid w:val="00CF4C1E"/>
    <w:rsid w:val="00CF4D82"/>
    <w:rsid w:val="00CF4DD2"/>
    <w:rsid w:val="00CF4E6A"/>
    <w:rsid w:val="00CF52A1"/>
    <w:rsid w:val="00CF5704"/>
    <w:rsid w:val="00CF5AB4"/>
    <w:rsid w:val="00CF5CAA"/>
    <w:rsid w:val="00CF5D93"/>
    <w:rsid w:val="00CF6C05"/>
    <w:rsid w:val="00CF6F2F"/>
    <w:rsid w:val="00CF708A"/>
    <w:rsid w:val="00CF744F"/>
    <w:rsid w:val="00CF7626"/>
    <w:rsid w:val="00CF768A"/>
    <w:rsid w:val="00CF7716"/>
    <w:rsid w:val="00CF776A"/>
    <w:rsid w:val="00CF7ADE"/>
    <w:rsid w:val="00CF7E09"/>
    <w:rsid w:val="00D00021"/>
    <w:rsid w:val="00D00214"/>
    <w:rsid w:val="00D0073A"/>
    <w:rsid w:val="00D0080B"/>
    <w:rsid w:val="00D009F5"/>
    <w:rsid w:val="00D00CA3"/>
    <w:rsid w:val="00D01159"/>
    <w:rsid w:val="00D0133F"/>
    <w:rsid w:val="00D01862"/>
    <w:rsid w:val="00D01D87"/>
    <w:rsid w:val="00D01EAD"/>
    <w:rsid w:val="00D020FD"/>
    <w:rsid w:val="00D0215B"/>
    <w:rsid w:val="00D021DD"/>
    <w:rsid w:val="00D0220F"/>
    <w:rsid w:val="00D023CD"/>
    <w:rsid w:val="00D02407"/>
    <w:rsid w:val="00D0279E"/>
    <w:rsid w:val="00D02823"/>
    <w:rsid w:val="00D0298E"/>
    <w:rsid w:val="00D02B17"/>
    <w:rsid w:val="00D02D37"/>
    <w:rsid w:val="00D03030"/>
    <w:rsid w:val="00D033D2"/>
    <w:rsid w:val="00D038AF"/>
    <w:rsid w:val="00D038B2"/>
    <w:rsid w:val="00D038BF"/>
    <w:rsid w:val="00D03E5B"/>
    <w:rsid w:val="00D03EE9"/>
    <w:rsid w:val="00D03FEA"/>
    <w:rsid w:val="00D04026"/>
    <w:rsid w:val="00D042B9"/>
    <w:rsid w:val="00D043A8"/>
    <w:rsid w:val="00D047F1"/>
    <w:rsid w:val="00D04B4C"/>
    <w:rsid w:val="00D04C89"/>
    <w:rsid w:val="00D05163"/>
    <w:rsid w:val="00D05587"/>
    <w:rsid w:val="00D0568C"/>
    <w:rsid w:val="00D058D0"/>
    <w:rsid w:val="00D05996"/>
    <w:rsid w:val="00D05B9D"/>
    <w:rsid w:val="00D05C02"/>
    <w:rsid w:val="00D05E73"/>
    <w:rsid w:val="00D06077"/>
    <w:rsid w:val="00D06379"/>
    <w:rsid w:val="00D064FF"/>
    <w:rsid w:val="00D06BF0"/>
    <w:rsid w:val="00D070CD"/>
    <w:rsid w:val="00D07AE7"/>
    <w:rsid w:val="00D07B0E"/>
    <w:rsid w:val="00D1018F"/>
    <w:rsid w:val="00D106FD"/>
    <w:rsid w:val="00D10C18"/>
    <w:rsid w:val="00D10D2C"/>
    <w:rsid w:val="00D1130E"/>
    <w:rsid w:val="00D1141B"/>
    <w:rsid w:val="00D1154E"/>
    <w:rsid w:val="00D11649"/>
    <w:rsid w:val="00D116A4"/>
    <w:rsid w:val="00D11DD6"/>
    <w:rsid w:val="00D120EF"/>
    <w:rsid w:val="00D12242"/>
    <w:rsid w:val="00D122AB"/>
    <w:rsid w:val="00D124F6"/>
    <w:rsid w:val="00D12666"/>
    <w:rsid w:val="00D126F7"/>
    <w:rsid w:val="00D1286B"/>
    <w:rsid w:val="00D129C0"/>
    <w:rsid w:val="00D12AD8"/>
    <w:rsid w:val="00D12D37"/>
    <w:rsid w:val="00D13148"/>
    <w:rsid w:val="00D13207"/>
    <w:rsid w:val="00D13E40"/>
    <w:rsid w:val="00D1436F"/>
    <w:rsid w:val="00D1468E"/>
    <w:rsid w:val="00D14730"/>
    <w:rsid w:val="00D1476A"/>
    <w:rsid w:val="00D14A03"/>
    <w:rsid w:val="00D14D3A"/>
    <w:rsid w:val="00D14DFF"/>
    <w:rsid w:val="00D15212"/>
    <w:rsid w:val="00D153D6"/>
    <w:rsid w:val="00D15509"/>
    <w:rsid w:val="00D15637"/>
    <w:rsid w:val="00D15732"/>
    <w:rsid w:val="00D15848"/>
    <w:rsid w:val="00D159CB"/>
    <w:rsid w:val="00D159DC"/>
    <w:rsid w:val="00D15C74"/>
    <w:rsid w:val="00D15CF3"/>
    <w:rsid w:val="00D1651F"/>
    <w:rsid w:val="00D16528"/>
    <w:rsid w:val="00D1667C"/>
    <w:rsid w:val="00D16AC3"/>
    <w:rsid w:val="00D17138"/>
    <w:rsid w:val="00D17258"/>
    <w:rsid w:val="00D17984"/>
    <w:rsid w:val="00D179E3"/>
    <w:rsid w:val="00D17DF5"/>
    <w:rsid w:val="00D17DFC"/>
    <w:rsid w:val="00D20377"/>
    <w:rsid w:val="00D204DD"/>
    <w:rsid w:val="00D206D4"/>
    <w:rsid w:val="00D2092B"/>
    <w:rsid w:val="00D209B0"/>
    <w:rsid w:val="00D20A66"/>
    <w:rsid w:val="00D20B98"/>
    <w:rsid w:val="00D20BCC"/>
    <w:rsid w:val="00D20BE7"/>
    <w:rsid w:val="00D20C31"/>
    <w:rsid w:val="00D20EED"/>
    <w:rsid w:val="00D2107B"/>
    <w:rsid w:val="00D21202"/>
    <w:rsid w:val="00D213E1"/>
    <w:rsid w:val="00D215DE"/>
    <w:rsid w:val="00D217C1"/>
    <w:rsid w:val="00D22633"/>
    <w:rsid w:val="00D22F41"/>
    <w:rsid w:val="00D232B6"/>
    <w:rsid w:val="00D233F0"/>
    <w:rsid w:val="00D23441"/>
    <w:rsid w:val="00D2357F"/>
    <w:rsid w:val="00D23584"/>
    <w:rsid w:val="00D235F3"/>
    <w:rsid w:val="00D2363E"/>
    <w:rsid w:val="00D23CFB"/>
    <w:rsid w:val="00D24187"/>
    <w:rsid w:val="00D2425C"/>
    <w:rsid w:val="00D2445B"/>
    <w:rsid w:val="00D24793"/>
    <w:rsid w:val="00D24993"/>
    <w:rsid w:val="00D24DF1"/>
    <w:rsid w:val="00D24EC1"/>
    <w:rsid w:val="00D24EFB"/>
    <w:rsid w:val="00D24F6F"/>
    <w:rsid w:val="00D25064"/>
    <w:rsid w:val="00D25115"/>
    <w:rsid w:val="00D2569C"/>
    <w:rsid w:val="00D2587E"/>
    <w:rsid w:val="00D25ACE"/>
    <w:rsid w:val="00D25DE8"/>
    <w:rsid w:val="00D25E15"/>
    <w:rsid w:val="00D260E0"/>
    <w:rsid w:val="00D2613A"/>
    <w:rsid w:val="00D26510"/>
    <w:rsid w:val="00D26958"/>
    <w:rsid w:val="00D26D45"/>
    <w:rsid w:val="00D26E64"/>
    <w:rsid w:val="00D273DE"/>
    <w:rsid w:val="00D27476"/>
    <w:rsid w:val="00D275A2"/>
    <w:rsid w:val="00D27617"/>
    <w:rsid w:val="00D2763E"/>
    <w:rsid w:val="00D277B2"/>
    <w:rsid w:val="00D27820"/>
    <w:rsid w:val="00D27A3B"/>
    <w:rsid w:val="00D27C3B"/>
    <w:rsid w:val="00D302BF"/>
    <w:rsid w:val="00D302C1"/>
    <w:rsid w:val="00D302F3"/>
    <w:rsid w:val="00D3033A"/>
    <w:rsid w:val="00D3094A"/>
    <w:rsid w:val="00D30C40"/>
    <w:rsid w:val="00D30C41"/>
    <w:rsid w:val="00D30E4B"/>
    <w:rsid w:val="00D312E0"/>
    <w:rsid w:val="00D31C4A"/>
    <w:rsid w:val="00D31C65"/>
    <w:rsid w:val="00D31DEE"/>
    <w:rsid w:val="00D32061"/>
    <w:rsid w:val="00D32166"/>
    <w:rsid w:val="00D32235"/>
    <w:rsid w:val="00D32901"/>
    <w:rsid w:val="00D32BEB"/>
    <w:rsid w:val="00D32C6B"/>
    <w:rsid w:val="00D330AC"/>
    <w:rsid w:val="00D330C1"/>
    <w:rsid w:val="00D3336B"/>
    <w:rsid w:val="00D333AF"/>
    <w:rsid w:val="00D33618"/>
    <w:rsid w:val="00D336BA"/>
    <w:rsid w:val="00D336CF"/>
    <w:rsid w:val="00D33830"/>
    <w:rsid w:val="00D33836"/>
    <w:rsid w:val="00D33BDB"/>
    <w:rsid w:val="00D33D35"/>
    <w:rsid w:val="00D33EC8"/>
    <w:rsid w:val="00D33F51"/>
    <w:rsid w:val="00D34578"/>
    <w:rsid w:val="00D34647"/>
    <w:rsid w:val="00D347EC"/>
    <w:rsid w:val="00D348FB"/>
    <w:rsid w:val="00D34CE5"/>
    <w:rsid w:val="00D34F95"/>
    <w:rsid w:val="00D34FF4"/>
    <w:rsid w:val="00D35174"/>
    <w:rsid w:val="00D351BF"/>
    <w:rsid w:val="00D353BB"/>
    <w:rsid w:val="00D3545D"/>
    <w:rsid w:val="00D355C8"/>
    <w:rsid w:val="00D35BC6"/>
    <w:rsid w:val="00D35D47"/>
    <w:rsid w:val="00D362A2"/>
    <w:rsid w:val="00D362AF"/>
    <w:rsid w:val="00D36528"/>
    <w:rsid w:val="00D36BC3"/>
    <w:rsid w:val="00D36BEF"/>
    <w:rsid w:val="00D370D8"/>
    <w:rsid w:val="00D371B8"/>
    <w:rsid w:val="00D372E9"/>
    <w:rsid w:val="00D374C7"/>
    <w:rsid w:val="00D37EFF"/>
    <w:rsid w:val="00D40024"/>
    <w:rsid w:val="00D4046A"/>
    <w:rsid w:val="00D40550"/>
    <w:rsid w:val="00D40828"/>
    <w:rsid w:val="00D40C1F"/>
    <w:rsid w:val="00D40EB4"/>
    <w:rsid w:val="00D411D1"/>
    <w:rsid w:val="00D41257"/>
    <w:rsid w:val="00D412B5"/>
    <w:rsid w:val="00D41BD1"/>
    <w:rsid w:val="00D41DA5"/>
    <w:rsid w:val="00D42283"/>
    <w:rsid w:val="00D424E5"/>
    <w:rsid w:val="00D42661"/>
    <w:rsid w:val="00D42813"/>
    <w:rsid w:val="00D42A73"/>
    <w:rsid w:val="00D42DC1"/>
    <w:rsid w:val="00D43047"/>
    <w:rsid w:val="00D4375D"/>
    <w:rsid w:val="00D4395A"/>
    <w:rsid w:val="00D43B37"/>
    <w:rsid w:val="00D443FF"/>
    <w:rsid w:val="00D44735"/>
    <w:rsid w:val="00D44A85"/>
    <w:rsid w:val="00D44C74"/>
    <w:rsid w:val="00D450B1"/>
    <w:rsid w:val="00D45516"/>
    <w:rsid w:val="00D45A4D"/>
    <w:rsid w:val="00D45D71"/>
    <w:rsid w:val="00D45E9C"/>
    <w:rsid w:val="00D461A3"/>
    <w:rsid w:val="00D4645A"/>
    <w:rsid w:val="00D465CD"/>
    <w:rsid w:val="00D46791"/>
    <w:rsid w:val="00D4683E"/>
    <w:rsid w:val="00D468F1"/>
    <w:rsid w:val="00D46E99"/>
    <w:rsid w:val="00D47174"/>
    <w:rsid w:val="00D476E2"/>
    <w:rsid w:val="00D47A10"/>
    <w:rsid w:val="00D47B0C"/>
    <w:rsid w:val="00D47D8F"/>
    <w:rsid w:val="00D47E87"/>
    <w:rsid w:val="00D50078"/>
    <w:rsid w:val="00D5023D"/>
    <w:rsid w:val="00D50566"/>
    <w:rsid w:val="00D50CD2"/>
    <w:rsid w:val="00D50CEE"/>
    <w:rsid w:val="00D50DB2"/>
    <w:rsid w:val="00D51280"/>
    <w:rsid w:val="00D51879"/>
    <w:rsid w:val="00D519F2"/>
    <w:rsid w:val="00D51C7E"/>
    <w:rsid w:val="00D52410"/>
    <w:rsid w:val="00D524D5"/>
    <w:rsid w:val="00D5250F"/>
    <w:rsid w:val="00D52794"/>
    <w:rsid w:val="00D52926"/>
    <w:rsid w:val="00D53032"/>
    <w:rsid w:val="00D5317E"/>
    <w:rsid w:val="00D53457"/>
    <w:rsid w:val="00D53475"/>
    <w:rsid w:val="00D53717"/>
    <w:rsid w:val="00D5387B"/>
    <w:rsid w:val="00D53D62"/>
    <w:rsid w:val="00D53E6E"/>
    <w:rsid w:val="00D53E92"/>
    <w:rsid w:val="00D53F3B"/>
    <w:rsid w:val="00D53F64"/>
    <w:rsid w:val="00D542BD"/>
    <w:rsid w:val="00D54527"/>
    <w:rsid w:val="00D54581"/>
    <w:rsid w:val="00D54958"/>
    <w:rsid w:val="00D54C36"/>
    <w:rsid w:val="00D55971"/>
    <w:rsid w:val="00D55A1F"/>
    <w:rsid w:val="00D55C3C"/>
    <w:rsid w:val="00D562EA"/>
    <w:rsid w:val="00D562F2"/>
    <w:rsid w:val="00D563A2"/>
    <w:rsid w:val="00D56638"/>
    <w:rsid w:val="00D568DD"/>
    <w:rsid w:val="00D56AF2"/>
    <w:rsid w:val="00D56C78"/>
    <w:rsid w:val="00D56D3A"/>
    <w:rsid w:val="00D577B1"/>
    <w:rsid w:val="00D5795E"/>
    <w:rsid w:val="00D57B1E"/>
    <w:rsid w:val="00D57C2C"/>
    <w:rsid w:val="00D57CA1"/>
    <w:rsid w:val="00D6025F"/>
    <w:rsid w:val="00D6031F"/>
    <w:rsid w:val="00D60521"/>
    <w:rsid w:val="00D606E2"/>
    <w:rsid w:val="00D60CEA"/>
    <w:rsid w:val="00D60D91"/>
    <w:rsid w:val="00D60E65"/>
    <w:rsid w:val="00D61183"/>
    <w:rsid w:val="00D6171A"/>
    <w:rsid w:val="00D61741"/>
    <w:rsid w:val="00D617F9"/>
    <w:rsid w:val="00D61884"/>
    <w:rsid w:val="00D61D3A"/>
    <w:rsid w:val="00D623C0"/>
    <w:rsid w:val="00D62401"/>
    <w:rsid w:val="00D62FCE"/>
    <w:rsid w:val="00D6317F"/>
    <w:rsid w:val="00D63799"/>
    <w:rsid w:val="00D63A23"/>
    <w:rsid w:val="00D63AE7"/>
    <w:rsid w:val="00D63B0C"/>
    <w:rsid w:val="00D63BC9"/>
    <w:rsid w:val="00D63D29"/>
    <w:rsid w:val="00D63DC5"/>
    <w:rsid w:val="00D63E74"/>
    <w:rsid w:val="00D64211"/>
    <w:rsid w:val="00D6464E"/>
    <w:rsid w:val="00D64851"/>
    <w:rsid w:val="00D64A8D"/>
    <w:rsid w:val="00D64D5C"/>
    <w:rsid w:val="00D64EF6"/>
    <w:rsid w:val="00D6533D"/>
    <w:rsid w:val="00D6537F"/>
    <w:rsid w:val="00D654A5"/>
    <w:rsid w:val="00D654F5"/>
    <w:rsid w:val="00D655D9"/>
    <w:rsid w:val="00D6596F"/>
    <w:rsid w:val="00D65DD9"/>
    <w:rsid w:val="00D65E68"/>
    <w:rsid w:val="00D65F8D"/>
    <w:rsid w:val="00D66042"/>
    <w:rsid w:val="00D66178"/>
    <w:rsid w:val="00D66278"/>
    <w:rsid w:val="00D6628F"/>
    <w:rsid w:val="00D6633A"/>
    <w:rsid w:val="00D66352"/>
    <w:rsid w:val="00D66799"/>
    <w:rsid w:val="00D6693D"/>
    <w:rsid w:val="00D6696C"/>
    <w:rsid w:val="00D66ACB"/>
    <w:rsid w:val="00D672F0"/>
    <w:rsid w:val="00D67481"/>
    <w:rsid w:val="00D678F9"/>
    <w:rsid w:val="00D701DE"/>
    <w:rsid w:val="00D704F1"/>
    <w:rsid w:val="00D70500"/>
    <w:rsid w:val="00D705C0"/>
    <w:rsid w:val="00D70671"/>
    <w:rsid w:val="00D7093C"/>
    <w:rsid w:val="00D70CF0"/>
    <w:rsid w:val="00D70D93"/>
    <w:rsid w:val="00D70F63"/>
    <w:rsid w:val="00D70F73"/>
    <w:rsid w:val="00D70FEF"/>
    <w:rsid w:val="00D7183C"/>
    <w:rsid w:val="00D718FB"/>
    <w:rsid w:val="00D71967"/>
    <w:rsid w:val="00D71D2E"/>
    <w:rsid w:val="00D71F07"/>
    <w:rsid w:val="00D7200A"/>
    <w:rsid w:val="00D72012"/>
    <w:rsid w:val="00D72016"/>
    <w:rsid w:val="00D72033"/>
    <w:rsid w:val="00D72056"/>
    <w:rsid w:val="00D720C2"/>
    <w:rsid w:val="00D7277C"/>
    <w:rsid w:val="00D729FB"/>
    <w:rsid w:val="00D72A94"/>
    <w:rsid w:val="00D72B02"/>
    <w:rsid w:val="00D72C4C"/>
    <w:rsid w:val="00D73661"/>
    <w:rsid w:val="00D73865"/>
    <w:rsid w:val="00D73B33"/>
    <w:rsid w:val="00D73C6F"/>
    <w:rsid w:val="00D73D24"/>
    <w:rsid w:val="00D73E5C"/>
    <w:rsid w:val="00D73F88"/>
    <w:rsid w:val="00D73FED"/>
    <w:rsid w:val="00D74011"/>
    <w:rsid w:val="00D74212"/>
    <w:rsid w:val="00D74874"/>
    <w:rsid w:val="00D74A85"/>
    <w:rsid w:val="00D74CB1"/>
    <w:rsid w:val="00D74F31"/>
    <w:rsid w:val="00D74FA2"/>
    <w:rsid w:val="00D7508C"/>
    <w:rsid w:val="00D753B3"/>
    <w:rsid w:val="00D75818"/>
    <w:rsid w:val="00D7596C"/>
    <w:rsid w:val="00D75C2D"/>
    <w:rsid w:val="00D75F11"/>
    <w:rsid w:val="00D7627F"/>
    <w:rsid w:val="00D764E0"/>
    <w:rsid w:val="00D7662B"/>
    <w:rsid w:val="00D7685B"/>
    <w:rsid w:val="00D76BD7"/>
    <w:rsid w:val="00D76C23"/>
    <w:rsid w:val="00D76C65"/>
    <w:rsid w:val="00D76FF2"/>
    <w:rsid w:val="00D771E3"/>
    <w:rsid w:val="00D77578"/>
    <w:rsid w:val="00D77706"/>
    <w:rsid w:val="00D777DD"/>
    <w:rsid w:val="00D77AF5"/>
    <w:rsid w:val="00D77C95"/>
    <w:rsid w:val="00D77FD9"/>
    <w:rsid w:val="00D801DB"/>
    <w:rsid w:val="00D805FE"/>
    <w:rsid w:val="00D8076C"/>
    <w:rsid w:val="00D8098B"/>
    <w:rsid w:val="00D80A74"/>
    <w:rsid w:val="00D80A90"/>
    <w:rsid w:val="00D8103F"/>
    <w:rsid w:val="00D810BB"/>
    <w:rsid w:val="00D8135B"/>
    <w:rsid w:val="00D8150E"/>
    <w:rsid w:val="00D818C3"/>
    <w:rsid w:val="00D81C86"/>
    <w:rsid w:val="00D81F25"/>
    <w:rsid w:val="00D820C7"/>
    <w:rsid w:val="00D82752"/>
    <w:rsid w:val="00D83456"/>
    <w:rsid w:val="00D83C6B"/>
    <w:rsid w:val="00D83E97"/>
    <w:rsid w:val="00D842DA"/>
    <w:rsid w:val="00D84559"/>
    <w:rsid w:val="00D845C6"/>
    <w:rsid w:val="00D84A22"/>
    <w:rsid w:val="00D84BDB"/>
    <w:rsid w:val="00D84C27"/>
    <w:rsid w:val="00D85152"/>
    <w:rsid w:val="00D853C8"/>
    <w:rsid w:val="00D854F7"/>
    <w:rsid w:val="00D85509"/>
    <w:rsid w:val="00D8579D"/>
    <w:rsid w:val="00D8588A"/>
    <w:rsid w:val="00D85B5B"/>
    <w:rsid w:val="00D85C92"/>
    <w:rsid w:val="00D8607D"/>
    <w:rsid w:val="00D8628C"/>
    <w:rsid w:val="00D865B1"/>
    <w:rsid w:val="00D86621"/>
    <w:rsid w:val="00D866A3"/>
    <w:rsid w:val="00D8686B"/>
    <w:rsid w:val="00D87335"/>
    <w:rsid w:val="00D87786"/>
    <w:rsid w:val="00D87AB2"/>
    <w:rsid w:val="00D900A7"/>
    <w:rsid w:val="00D900CF"/>
    <w:rsid w:val="00D901A9"/>
    <w:rsid w:val="00D90461"/>
    <w:rsid w:val="00D90547"/>
    <w:rsid w:val="00D90A74"/>
    <w:rsid w:val="00D90D96"/>
    <w:rsid w:val="00D913C8"/>
    <w:rsid w:val="00D917CF"/>
    <w:rsid w:val="00D91BFB"/>
    <w:rsid w:val="00D91C22"/>
    <w:rsid w:val="00D91D8E"/>
    <w:rsid w:val="00D91E77"/>
    <w:rsid w:val="00D92737"/>
    <w:rsid w:val="00D92AEE"/>
    <w:rsid w:val="00D92AF2"/>
    <w:rsid w:val="00D930F9"/>
    <w:rsid w:val="00D932AE"/>
    <w:rsid w:val="00D93326"/>
    <w:rsid w:val="00D93565"/>
    <w:rsid w:val="00D935EA"/>
    <w:rsid w:val="00D936A3"/>
    <w:rsid w:val="00D937DF"/>
    <w:rsid w:val="00D93896"/>
    <w:rsid w:val="00D93907"/>
    <w:rsid w:val="00D93A82"/>
    <w:rsid w:val="00D93B66"/>
    <w:rsid w:val="00D93E1E"/>
    <w:rsid w:val="00D93E81"/>
    <w:rsid w:val="00D93EAA"/>
    <w:rsid w:val="00D93F28"/>
    <w:rsid w:val="00D93F39"/>
    <w:rsid w:val="00D94100"/>
    <w:rsid w:val="00D941B0"/>
    <w:rsid w:val="00D941F3"/>
    <w:rsid w:val="00D94387"/>
    <w:rsid w:val="00D943D2"/>
    <w:rsid w:val="00D94403"/>
    <w:rsid w:val="00D94A5C"/>
    <w:rsid w:val="00D94A80"/>
    <w:rsid w:val="00D94BEE"/>
    <w:rsid w:val="00D94DC3"/>
    <w:rsid w:val="00D9513B"/>
    <w:rsid w:val="00D95660"/>
    <w:rsid w:val="00D95AAF"/>
    <w:rsid w:val="00D95B3C"/>
    <w:rsid w:val="00D95C49"/>
    <w:rsid w:val="00D95CE0"/>
    <w:rsid w:val="00D96133"/>
    <w:rsid w:val="00D96297"/>
    <w:rsid w:val="00D9641D"/>
    <w:rsid w:val="00D969BB"/>
    <w:rsid w:val="00D96A2D"/>
    <w:rsid w:val="00D96CDA"/>
    <w:rsid w:val="00D96D1D"/>
    <w:rsid w:val="00D96FDB"/>
    <w:rsid w:val="00D96FF9"/>
    <w:rsid w:val="00D9747A"/>
    <w:rsid w:val="00D9752C"/>
    <w:rsid w:val="00D9772B"/>
    <w:rsid w:val="00D9778E"/>
    <w:rsid w:val="00D979C1"/>
    <w:rsid w:val="00D97A7C"/>
    <w:rsid w:val="00D97B04"/>
    <w:rsid w:val="00D97F17"/>
    <w:rsid w:val="00D97F4B"/>
    <w:rsid w:val="00D97F8B"/>
    <w:rsid w:val="00DA0252"/>
    <w:rsid w:val="00DA02F7"/>
    <w:rsid w:val="00DA062D"/>
    <w:rsid w:val="00DA07D7"/>
    <w:rsid w:val="00DA0A40"/>
    <w:rsid w:val="00DA1299"/>
    <w:rsid w:val="00DA19C3"/>
    <w:rsid w:val="00DA1FBA"/>
    <w:rsid w:val="00DA2373"/>
    <w:rsid w:val="00DA2644"/>
    <w:rsid w:val="00DA2970"/>
    <w:rsid w:val="00DA2DB3"/>
    <w:rsid w:val="00DA2ECE"/>
    <w:rsid w:val="00DA2F5A"/>
    <w:rsid w:val="00DA2FDE"/>
    <w:rsid w:val="00DA30DB"/>
    <w:rsid w:val="00DA3125"/>
    <w:rsid w:val="00DA3BEA"/>
    <w:rsid w:val="00DA3E9B"/>
    <w:rsid w:val="00DA4136"/>
    <w:rsid w:val="00DA451A"/>
    <w:rsid w:val="00DA4F84"/>
    <w:rsid w:val="00DA5424"/>
    <w:rsid w:val="00DA5938"/>
    <w:rsid w:val="00DA599D"/>
    <w:rsid w:val="00DA5DBA"/>
    <w:rsid w:val="00DA6003"/>
    <w:rsid w:val="00DA6040"/>
    <w:rsid w:val="00DA63AA"/>
    <w:rsid w:val="00DA67CC"/>
    <w:rsid w:val="00DA7001"/>
    <w:rsid w:val="00DA7395"/>
    <w:rsid w:val="00DA755E"/>
    <w:rsid w:val="00DA75C1"/>
    <w:rsid w:val="00DA7701"/>
    <w:rsid w:val="00DA7840"/>
    <w:rsid w:val="00DA7AD3"/>
    <w:rsid w:val="00DA7B56"/>
    <w:rsid w:val="00DB0350"/>
    <w:rsid w:val="00DB03FA"/>
    <w:rsid w:val="00DB0641"/>
    <w:rsid w:val="00DB06AB"/>
    <w:rsid w:val="00DB06CF"/>
    <w:rsid w:val="00DB09B2"/>
    <w:rsid w:val="00DB0BD5"/>
    <w:rsid w:val="00DB1B52"/>
    <w:rsid w:val="00DB1CCF"/>
    <w:rsid w:val="00DB201E"/>
    <w:rsid w:val="00DB20B4"/>
    <w:rsid w:val="00DB258F"/>
    <w:rsid w:val="00DB2884"/>
    <w:rsid w:val="00DB2F2E"/>
    <w:rsid w:val="00DB2F4D"/>
    <w:rsid w:val="00DB2FF2"/>
    <w:rsid w:val="00DB3055"/>
    <w:rsid w:val="00DB3080"/>
    <w:rsid w:val="00DB3482"/>
    <w:rsid w:val="00DB3767"/>
    <w:rsid w:val="00DB3777"/>
    <w:rsid w:val="00DB3B66"/>
    <w:rsid w:val="00DB3D42"/>
    <w:rsid w:val="00DB3DF8"/>
    <w:rsid w:val="00DB3E31"/>
    <w:rsid w:val="00DB3ECF"/>
    <w:rsid w:val="00DB4238"/>
    <w:rsid w:val="00DB43DD"/>
    <w:rsid w:val="00DB4745"/>
    <w:rsid w:val="00DB48CB"/>
    <w:rsid w:val="00DB4A17"/>
    <w:rsid w:val="00DB4A86"/>
    <w:rsid w:val="00DB4C87"/>
    <w:rsid w:val="00DB4D86"/>
    <w:rsid w:val="00DB52CF"/>
    <w:rsid w:val="00DB52DC"/>
    <w:rsid w:val="00DB5402"/>
    <w:rsid w:val="00DB574F"/>
    <w:rsid w:val="00DB581D"/>
    <w:rsid w:val="00DB5941"/>
    <w:rsid w:val="00DB59FD"/>
    <w:rsid w:val="00DB6202"/>
    <w:rsid w:val="00DB62EF"/>
    <w:rsid w:val="00DB63BA"/>
    <w:rsid w:val="00DB63D4"/>
    <w:rsid w:val="00DB6543"/>
    <w:rsid w:val="00DB665D"/>
    <w:rsid w:val="00DB692A"/>
    <w:rsid w:val="00DB6AF1"/>
    <w:rsid w:val="00DB6B2E"/>
    <w:rsid w:val="00DB6E96"/>
    <w:rsid w:val="00DB6E9D"/>
    <w:rsid w:val="00DB6F8F"/>
    <w:rsid w:val="00DB70E4"/>
    <w:rsid w:val="00DB7119"/>
    <w:rsid w:val="00DB72B7"/>
    <w:rsid w:val="00DB7D30"/>
    <w:rsid w:val="00DB7EC2"/>
    <w:rsid w:val="00DC0139"/>
    <w:rsid w:val="00DC0401"/>
    <w:rsid w:val="00DC049F"/>
    <w:rsid w:val="00DC052C"/>
    <w:rsid w:val="00DC087B"/>
    <w:rsid w:val="00DC0D3D"/>
    <w:rsid w:val="00DC11A1"/>
    <w:rsid w:val="00DC11C5"/>
    <w:rsid w:val="00DC1908"/>
    <w:rsid w:val="00DC1D08"/>
    <w:rsid w:val="00DC208E"/>
    <w:rsid w:val="00DC2116"/>
    <w:rsid w:val="00DC25EA"/>
    <w:rsid w:val="00DC2861"/>
    <w:rsid w:val="00DC2A19"/>
    <w:rsid w:val="00DC2B7B"/>
    <w:rsid w:val="00DC2F7A"/>
    <w:rsid w:val="00DC337E"/>
    <w:rsid w:val="00DC3739"/>
    <w:rsid w:val="00DC3B80"/>
    <w:rsid w:val="00DC406F"/>
    <w:rsid w:val="00DC411D"/>
    <w:rsid w:val="00DC41B9"/>
    <w:rsid w:val="00DC4323"/>
    <w:rsid w:val="00DC438E"/>
    <w:rsid w:val="00DC4ED5"/>
    <w:rsid w:val="00DC4FD1"/>
    <w:rsid w:val="00DC501C"/>
    <w:rsid w:val="00DC5471"/>
    <w:rsid w:val="00DC57B7"/>
    <w:rsid w:val="00DC595F"/>
    <w:rsid w:val="00DC5BB1"/>
    <w:rsid w:val="00DC5F83"/>
    <w:rsid w:val="00DC60AE"/>
    <w:rsid w:val="00DC61F0"/>
    <w:rsid w:val="00DC6390"/>
    <w:rsid w:val="00DC64F2"/>
    <w:rsid w:val="00DC6814"/>
    <w:rsid w:val="00DC68DA"/>
    <w:rsid w:val="00DC6CDD"/>
    <w:rsid w:val="00DC6CF7"/>
    <w:rsid w:val="00DC7284"/>
    <w:rsid w:val="00DC740D"/>
    <w:rsid w:val="00DC7585"/>
    <w:rsid w:val="00DC770C"/>
    <w:rsid w:val="00DC776C"/>
    <w:rsid w:val="00DC787A"/>
    <w:rsid w:val="00DC7996"/>
    <w:rsid w:val="00DC7B61"/>
    <w:rsid w:val="00DD0241"/>
    <w:rsid w:val="00DD02A0"/>
    <w:rsid w:val="00DD092A"/>
    <w:rsid w:val="00DD0AC8"/>
    <w:rsid w:val="00DD0B2C"/>
    <w:rsid w:val="00DD0DA5"/>
    <w:rsid w:val="00DD0DC6"/>
    <w:rsid w:val="00DD1863"/>
    <w:rsid w:val="00DD210E"/>
    <w:rsid w:val="00DD23E2"/>
    <w:rsid w:val="00DD2578"/>
    <w:rsid w:val="00DD2825"/>
    <w:rsid w:val="00DD2E30"/>
    <w:rsid w:val="00DD324B"/>
    <w:rsid w:val="00DD35F6"/>
    <w:rsid w:val="00DD398B"/>
    <w:rsid w:val="00DD3996"/>
    <w:rsid w:val="00DD3B91"/>
    <w:rsid w:val="00DD3F1B"/>
    <w:rsid w:val="00DD41EE"/>
    <w:rsid w:val="00DD443A"/>
    <w:rsid w:val="00DD4463"/>
    <w:rsid w:val="00DD4566"/>
    <w:rsid w:val="00DD45F1"/>
    <w:rsid w:val="00DD463C"/>
    <w:rsid w:val="00DD4883"/>
    <w:rsid w:val="00DD4D70"/>
    <w:rsid w:val="00DD56AF"/>
    <w:rsid w:val="00DD5800"/>
    <w:rsid w:val="00DD5819"/>
    <w:rsid w:val="00DD5C95"/>
    <w:rsid w:val="00DD5E25"/>
    <w:rsid w:val="00DD5EAE"/>
    <w:rsid w:val="00DD5F01"/>
    <w:rsid w:val="00DD61BF"/>
    <w:rsid w:val="00DD63EA"/>
    <w:rsid w:val="00DD6627"/>
    <w:rsid w:val="00DD6A12"/>
    <w:rsid w:val="00DD6A73"/>
    <w:rsid w:val="00DD6C56"/>
    <w:rsid w:val="00DD6C78"/>
    <w:rsid w:val="00DD6D07"/>
    <w:rsid w:val="00DD6DC6"/>
    <w:rsid w:val="00DD6E20"/>
    <w:rsid w:val="00DD6E59"/>
    <w:rsid w:val="00DD6F07"/>
    <w:rsid w:val="00DD7063"/>
    <w:rsid w:val="00DD70AC"/>
    <w:rsid w:val="00DD7465"/>
    <w:rsid w:val="00DD7487"/>
    <w:rsid w:val="00DD7B76"/>
    <w:rsid w:val="00DD7C17"/>
    <w:rsid w:val="00DD7D85"/>
    <w:rsid w:val="00DE0876"/>
    <w:rsid w:val="00DE1264"/>
    <w:rsid w:val="00DE1295"/>
    <w:rsid w:val="00DE12CD"/>
    <w:rsid w:val="00DE13D6"/>
    <w:rsid w:val="00DE1600"/>
    <w:rsid w:val="00DE1769"/>
    <w:rsid w:val="00DE1830"/>
    <w:rsid w:val="00DE1B47"/>
    <w:rsid w:val="00DE1FE2"/>
    <w:rsid w:val="00DE2373"/>
    <w:rsid w:val="00DE2642"/>
    <w:rsid w:val="00DE2724"/>
    <w:rsid w:val="00DE273F"/>
    <w:rsid w:val="00DE2E31"/>
    <w:rsid w:val="00DE32E6"/>
    <w:rsid w:val="00DE33BC"/>
    <w:rsid w:val="00DE39E3"/>
    <w:rsid w:val="00DE3A6A"/>
    <w:rsid w:val="00DE3DCA"/>
    <w:rsid w:val="00DE440F"/>
    <w:rsid w:val="00DE449A"/>
    <w:rsid w:val="00DE44C3"/>
    <w:rsid w:val="00DE4CD6"/>
    <w:rsid w:val="00DE4F44"/>
    <w:rsid w:val="00DE50EF"/>
    <w:rsid w:val="00DE53C8"/>
    <w:rsid w:val="00DE5584"/>
    <w:rsid w:val="00DE561F"/>
    <w:rsid w:val="00DE5659"/>
    <w:rsid w:val="00DE59F5"/>
    <w:rsid w:val="00DE5D0A"/>
    <w:rsid w:val="00DE5F70"/>
    <w:rsid w:val="00DE6889"/>
    <w:rsid w:val="00DE6A57"/>
    <w:rsid w:val="00DE6D2A"/>
    <w:rsid w:val="00DE6D93"/>
    <w:rsid w:val="00DE7015"/>
    <w:rsid w:val="00DE77BD"/>
    <w:rsid w:val="00DE7943"/>
    <w:rsid w:val="00DE7BE7"/>
    <w:rsid w:val="00DE7F1F"/>
    <w:rsid w:val="00DF02E3"/>
    <w:rsid w:val="00DF03D8"/>
    <w:rsid w:val="00DF090C"/>
    <w:rsid w:val="00DF0D06"/>
    <w:rsid w:val="00DF116A"/>
    <w:rsid w:val="00DF1386"/>
    <w:rsid w:val="00DF13DA"/>
    <w:rsid w:val="00DF13F8"/>
    <w:rsid w:val="00DF13FC"/>
    <w:rsid w:val="00DF191C"/>
    <w:rsid w:val="00DF1B86"/>
    <w:rsid w:val="00DF1DCB"/>
    <w:rsid w:val="00DF1E40"/>
    <w:rsid w:val="00DF1FAD"/>
    <w:rsid w:val="00DF21DD"/>
    <w:rsid w:val="00DF2208"/>
    <w:rsid w:val="00DF2317"/>
    <w:rsid w:val="00DF2710"/>
    <w:rsid w:val="00DF2A0C"/>
    <w:rsid w:val="00DF2A1D"/>
    <w:rsid w:val="00DF2A45"/>
    <w:rsid w:val="00DF2E4E"/>
    <w:rsid w:val="00DF2F52"/>
    <w:rsid w:val="00DF3038"/>
    <w:rsid w:val="00DF34E6"/>
    <w:rsid w:val="00DF354C"/>
    <w:rsid w:val="00DF3555"/>
    <w:rsid w:val="00DF3581"/>
    <w:rsid w:val="00DF3598"/>
    <w:rsid w:val="00DF3852"/>
    <w:rsid w:val="00DF4115"/>
    <w:rsid w:val="00DF43DA"/>
    <w:rsid w:val="00DF4BD6"/>
    <w:rsid w:val="00DF4E3C"/>
    <w:rsid w:val="00DF4FCC"/>
    <w:rsid w:val="00DF5956"/>
    <w:rsid w:val="00DF59C2"/>
    <w:rsid w:val="00DF59CF"/>
    <w:rsid w:val="00DF59E0"/>
    <w:rsid w:val="00DF59FB"/>
    <w:rsid w:val="00DF5CE9"/>
    <w:rsid w:val="00DF6251"/>
    <w:rsid w:val="00DF62F7"/>
    <w:rsid w:val="00DF6A21"/>
    <w:rsid w:val="00DF6C18"/>
    <w:rsid w:val="00DF6DE9"/>
    <w:rsid w:val="00DF6E63"/>
    <w:rsid w:val="00DF6ECB"/>
    <w:rsid w:val="00DF7066"/>
    <w:rsid w:val="00DF716C"/>
    <w:rsid w:val="00DF7221"/>
    <w:rsid w:val="00DF75CB"/>
    <w:rsid w:val="00DF77EA"/>
    <w:rsid w:val="00DF78A3"/>
    <w:rsid w:val="00DF7A0B"/>
    <w:rsid w:val="00DF7A5B"/>
    <w:rsid w:val="00DF7A69"/>
    <w:rsid w:val="00E00293"/>
    <w:rsid w:val="00E002A5"/>
    <w:rsid w:val="00E00347"/>
    <w:rsid w:val="00E003A9"/>
    <w:rsid w:val="00E0052D"/>
    <w:rsid w:val="00E007E2"/>
    <w:rsid w:val="00E00866"/>
    <w:rsid w:val="00E008B0"/>
    <w:rsid w:val="00E0091C"/>
    <w:rsid w:val="00E00C4E"/>
    <w:rsid w:val="00E00D25"/>
    <w:rsid w:val="00E00DB7"/>
    <w:rsid w:val="00E00E74"/>
    <w:rsid w:val="00E00FA7"/>
    <w:rsid w:val="00E010AF"/>
    <w:rsid w:val="00E0122E"/>
    <w:rsid w:val="00E0188B"/>
    <w:rsid w:val="00E01AF7"/>
    <w:rsid w:val="00E01D1D"/>
    <w:rsid w:val="00E01E01"/>
    <w:rsid w:val="00E02134"/>
    <w:rsid w:val="00E022C9"/>
    <w:rsid w:val="00E02327"/>
    <w:rsid w:val="00E023EE"/>
    <w:rsid w:val="00E026AF"/>
    <w:rsid w:val="00E02864"/>
    <w:rsid w:val="00E029F2"/>
    <w:rsid w:val="00E02D5B"/>
    <w:rsid w:val="00E02F4C"/>
    <w:rsid w:val="00E03A68"/>
    <w:rsid w:val="00E03C14"/>
    <w:rsid w:val="00E044EF"/>
    <w:rsid w:val="00E04758"/>
    <w:rsid w:val="00E04AFF"/>
    <w:rsid w:val="00E04D26"/>
    <w:rsid w:val="00E04D53"/>
    <w:rsid w:val="00E05004"/>
    <w:rsid w:val="00E052BD"/>
    <w:rsid w:val="00E05300"/>
    <w:rsid w:val="00E053D9"/>
    <w:rsid w:val="00E0542B"/>
    <w:rsid w:val="00E05762"/>
    <w:rsid w:val="00E05A54"/>
    <w:rsid w:val="00E05B6A"/>
    <w:rsid w:val="00E05DA6"/>
    <w:rsid w:val="00E06616"/>
    <w:rsid w:val="00E066F0"/>
    <w:rsid w:val="00E06731"/>
    <w:rsid w:val="00E06771"/>
    <w:rsid w:val="00E06903"/>
    <w:rsid w:val="00E06D30"/>
    <w:rsid w:val="00E075FF"/>
    <w:rsid w:val="00E077E3"/>
    <w:rsid w:val="00E07AC2"/>
    <w:rsid w:val="00E07C1C"/>
    <w:rsid w:val="00E07FF3"/>
    <w:rsid w:val="00E100E8"/>
    <w:rsid w:val="00E1111B"/>
    <w:rsid w:val="00E112D8"/>
    <w:rsid w:val="00E114C1"/>
    <w:rsid w:val="00E11873"/>
    <w:rsid w:val="00E11EC2"/>
    <w:rsid w:val="00E1206B"/>
    <w:rsid w:val="00E121B3"/>
    <w:rsid w:val="00E1226F"/>
    <w:rsid w:val="00E123E5"/>
    <w:rsid w:val="00E12668"/>
    <w:rsid w:val="00E12669"/>
    <w:rsid w:val="00E12698"/>
    <w:rsid w:val="00E128BD"/>
    <w:rsid w:val="00E12940"/>
    <w:rsid w:val="00E12C84"/>
    <w:rsid w:val="00E12EB0"/>
    <w:rsid w:val="00E12FC6"/>
    <w:rsid w:val="00E12FCB"/>
    <w:rsid w:val="00E1316E"/>
    <w:rsid w:val="00E13294"/>
    <w:rsid w:val="00E138D8"/>
    <w:rsid w:val="00E13A73"/>
    <w:rsid w:val="00E13BE7"/>
    <w:rsid w:val="00E13E81"/>
    <w:rsid w:val="00E13F72"/>
    <w:rsid w:val="00E14635"/>
    <w:rsid w:val="00E148D9"/>
    <w:rsid w:val="00E149EC"/>
    <w:rsid w:val="00E158F7"/>
    <w:rsid w:val="00E1594F"/>
    <w:rsid w:val="00E1595E"/>
    <w:rsid w:val="00E15993"/>
    <w:rsid w:val="00E15C0B"/>
    <w:rsid w:val="00E16182"/>
    <w:rsid w:val="00E16543"/>
    <w:rsid w:val="00E165B5"/>
    <w:rsid w:val="00E16A31"/>
    <w:rsid w:val="00E16A91"/>
    <w:rsid w:val="00E16CB1"/>
    <w:rsid w:val="00E17952"/>
    <w:rsid w:val="00E179A9"/>
    <w:rsid w:val="00E17C7C"/>
    <w:rsid w:val="00E17F18"/>
    <w:rsid w:val="00E200AD"/>
    <w:rsid w:val="00E2022D"/>
    <w:rsid w:val="00E202DB"/>
    <w:rsid w:val="00E20878"/>
    <w:rsid w:val="00E21054"/>
    <w:rsid w:val="00E2110F"/>
    <w:rsid w:val="00E213F2"/>
    <w:rsid w:val="00E21758"/>
    <w:rsid w:val="00E21B92"/>
    <w:rsid w:val="00E21F97"/>
    <w:rsid w:val="00E2219E"/>
    <w:rsid w:val="00E221D9"/>
    <w:rsid w:val="00E2250A"/>
    <w:rsid w:val="00E2286E"/>
    <w:rsid w:val="00E22A4E"/>
    <w:rsid w:val="00E22A65"/>
    <w:rsid w:val="00E22BB3"/>
    <w:rsid w:val="00E22F21"/>
    <w:rsid w:val="00E230BF"/>
    <w:rsid w:val="00E232BC"/>
    <w:rsid w:val="00E2344B"/>
    <w:rsid w:val="00E2372D"/>
    <w:rsid w:val="00E23F17"/>
    <w:rsid w:val="00E24AD6"/>
    <w:rsid w:val="00E24AF5"/>
    <w:rsid w:val="00E24BC3"/>
    <w:rsid w:val="00E24EFD"/>
    <w:rsid w:val="00E24F71"/>
    <w:rsid w:val="00E24F7D"/>
    <w:rsid w:val="00E251A4"/>
    <w:rsid w:val="00E2526E"/>
    <w:rsid w:val="00E2541F"/>
    <w:rsid w:val="00E255BA"/>
    <w:rsid w:val="00E256E5"/>
    <w:rsid w:val="00E25878"/>
    <w:rsid w:val="00E25A37"/>
    <w:rsid w:val="00E25DF4"/>
    <w:rsid w:val="00E25E81"/>
    <w:rsid w:val="00E25FB7"/>
    <w:rsid w:val="00E26365"/>
    <w:rsid w:val="00E26380"/>
    <w:rsid w:val="00E26798"/>
    <w:rsid w:val="00E26C93"/>
    <w:rsid w:val="00E26FA4"/>
    <w:rsid w:val="00E27006"/>
    <w:rsid w:val="00E27B24"/>
    <w:rsid w:val="00E27BE9"/>
    <w:rsid w:val="00E30012"/>
    <w:rsid w:val="00E30074"/>
    <w:rsid w:val="00E3024F"/>
    <w:rsid w:val="00E30456"/>
    <w:rsid w:val="00E30C21"/>
    <w:rsid w:val="00E3151F"/>
    <w:rsid w:val="00E315AC"/>
    <w:rsid w:val="00E3162E"/>
    <w:rsid w:val="00E317BF"/>
    <w:rsid w:val="00E3194E"/>
    <w:rsid w:val="00E31D21"/>
    <w:rsid w:val="00E320F3"/>
    <w:rsid w:val="00E322ED"/>
    <w:rsid w:val="00E32628"/>
    <w:rsid w:val="00E32E3C"/>
    <w:rsid w:val="00E32E63"/>
    <w:rsid w:val="00E32F1B"/>
    <w:rsid w:val="00E32FAB"/>
    <w:rsid w:val="00E32FE9"/>
    <w:rsid w:val="00E33078"/>
    <w:rsid w:val="00E33942"/>
    <w:rsid w:val="00E33A3D"/>
    <w:rsid w:val="00E33BEF"/>
    <w:rsid w:val="00E33C9A"/>
    <w:rsid w:val="00E33DF1"/>
    <w:rsid w:val="00E340EE"/>
    <w:rsid w:val="00E345DA"/>
    <w:rsid w:val="00E347C1"/>
    <w:rsid w:val="00E34B65"/>
    <w:rsid w:val="00E34B70"/>
    <w:rsid w:val="00E34DF2"/>
    <w:rsid w:val="00E34F89"/>
    <w:rsid w:val="00E353CA"/>
    <w:rsid w:val="00E35ADC"/>
    <w:rsid w:val="00E35BB4"/>
    <w:rsid w:val="00E35C44"/>
    <w:rsid w:val="00E35D66"/>
    <w:rsid w:val="00E360C8"/>
    <w:rsid w:val="00E36750"/>
    <w:rsid w:val="00E36794"/>
    <w:rsid w:val="00E36797"/>
    <w:rsid w:val="00E36C3B"/>
    <w:rsid w:val="00E36D85"/>
    <w:rsid w:val="00E36F00"/>
    <w:rsid w:val="00E370F6"/>
    <w:rsid w:val="00E37136"/>
    <w:rsid w:val="00E37350"/>
    <w:rsid w:val="00E3757D"/>
    <w:rsid w:val="00E37813"/>
    <w:rsid w:val="00E378F7"/>
    <w:rsid w:val="00E37E71"/>
    <w:rsid w:val="00E37F5A"/>
    <w:rsid w:val="00E404CB"/>
    <w:rsid w:val="00E4080C"/>
    <w:rsid w:val="00E40917"/>
    <w:rsid w:val="00E40DA9"/>
    <w:rsid w:val="00E412D9"/>
    <w:rsid w:val="00E41338"/>
    <w:rsid w:val="00E4159E"/>
    <w:rsid w:val="00E4165B"/>
    <w:rsid w:val="00E41BFD"/>
    <w:rsid w:val="00E41F4F"/>
    <w:rsid w:val="00E42189"/>
    <w:rsid w:val="00E425CC"/>
    <w:rsid w:val="00E42601"/>
    <w:rsid w:val="00E42A89"/>
    <w:rsid w:val="00E4304F"/>
    <w:rsid w:val="00E4333F"/>
    <w:rsid w:val="00E4339B"/>
    <w:rsid w:val="00E43562"/>
    <w:rsid w:val="00E439CD"/>
    <w:rsid w:val="00E43A10"/>
    <w:rsid w:val="00E43EC0"/>
    <w:rsid w:val="00E43F18"/>
    <w:rsid w:val="00E4401D"/>
    <w:rsid w:val="00E44276"/>
    <w:rsid w:val="00E44419"/>
    <w:rsid w:val="00E4464D"/>
    <w:rsid w:val="00E448D0"/>
    <w:rsid w:val="00E44D4E"/>
    <w:rsid w:val="00E44EE4"/>
    <w:rsid w:val="00E4501F"/>
    <w:rsid w:val="00E45247"/>
    <w:rsid w:val="00E45388"/>
    <w:rsid w:val="00E45508"/>
    <w:rsid w:val="00E458C6"/>
    <w:rsid w:val="00E45951"/>
    <w:rsid w:val="00E4685D"/>
    <w:rsid w:val="00E46922"/>
    <w:rsid w:val="00E46A24"/>
    <w:rsid w:val="00E46AC4"/>
    <w:rsid w:val="00E46D48"/>
    <w:rsid w:val="00E473C1"/>
    <w:rsid w:val="00E477C9"/>
    <w:rsid w:val="00E47827"/>
    <w:rsid w:val="00E47982"/>
    <w:rsid w:val="00E47BB7"/>
    <w:rsid w:val="00E47BF6"/>
    <w:rsid w:val="00E47D8E"/>
    <w:rsid w:val="00E47EA0"/>
    <w:rsid w:val="00E47F10"/>
    <w:rsid w:val="00E50220"/>
    <w:rsid w:val="00E50518"/>
    <w:rsid w:val="00E505AF"/>
    <w:rsid w:val="00E507DF"/>
    <w:rsid w:val="00E5096E"/>
    <w:rsid w:val="00E51668"/>
    <w:rsid w:val="00E5173C"/>
    <w:rsid w:val="00E51D38"/>
    <w:rsid w:val="00E51D7A"/>
    <w:rsid w:val="00E51FB5"/>
    <w:rsid w:val="00E52302"/>
    <w:rsid w:val="00E524FF"/>
    <w:rsid w:val="00E526C4"/>
    <w:rsid w:val="00E52C83"/>
    <w:rsid w:val="00E52E2C"/>
    <w:rsid w:val="00E5307A"/>
    <w:rsid w:val="00E533FF"/>
    <w:rsid w:val="00E53460"/>
    <w:rsid w:val="00E5357E"/>
    <w:rsid w:val="00E53628"/>
    <w:rsid w:val="00E536AE"/>
    <w:rsid w:val="00E53723"/>
    <w:rsid w:val="00E5378D"/>
    <w:rsid w:val="00E53805"/>
    <w:rsid w:val="00E53943"/>
    <w:rsid w:val="00E53A26"/>
    <w:rsid w:val="00E53CE8"/>
    <w:rsid w:val="00E53EFB"/>
    <w:rsid w:val="00E54E45"/>
    <w:rsid w:val="00E55792"/>
    <w:rsid w:val="00E557DE"/>
    <w:rsid w:val="00E55FBD"/>
    <w:rsid w:val="00E560BC"/>
    <w:rsid w:val="00E563ED"/>
    <w:rsid w:val="00E56402"/>
    <w:rsid w:val="00E5664D"/>
    <w:rsid w:val="00E56766"/>
    <w:rsid w:val="00E569F5"/>
    <w:rsid w:val="00E56D66"/>
    <w:rsid w:val="00E56E47"/>
    <w:rsid w:val="00E570D1"/>
    <w:rsid w:val="00E57293"/>
    <w:rsid w:val="00E57C94"/>
    <w:rsid w:val="00E606CE"/>
    <w:rsid w:val="00E6095A"/>
    <w:rsid w:val="00E60CC4"/>
    <w:rsid w:val="00E614E9"/>
    <w:rsid w:val="00E61735"/>
    <w:rsid w:val="00E61979"/>
    <w:rsid w:val="00E61F13"/>
    <w:rsid w:val="00E6222A"/>
    <w:rsid w:val="00E623B6"/>
    <w:rsid w:val="00E626E0"/>
    <w:rsid w:val="00E62CE1"/>
    <w:rsid w:val="00E63094"/>
    <w:rsid w:val="00E632F2"/>
    <w:rsid w:val="00E63710"/>
    <w:rsid w:val="00E63D76"/>
    <w:rsid w:val="00E644B0"/>
    <w:rsid w:val="00E6459D"/>
    <w:rsid w:val="00E6467A"/>
    <w:rsid w:val="00E64F76"/>
    <w:rsid w:val="00E65185"/>
    <w:rsid w:val="00E652D9"/>
    <w:rsid w:val="00E65440"/>
    <w:rsid w:val="00E656D4"/>
    <w:rsid w:val="00E6586D"/>
    <w:rsid w:val="00E659B6"/>
    <w:rsid w:val="00E65A63"/>
    <w:rsid w:val="00E65BA6"/>
    <w:rsid w:val="00E65D70"/>
    <w:rsid w:val="00E65DE4"/>
    <w:rsid w:val="00E6680E"/>
    <w:rsid w:val="00E66D89"/>
    <w:rsid w:val="00E66F03"/>
    <w:rsid w:val="00E677CD"/>
    <w:rsid w:val="00E6791B"/>
    <w:rsid w:val="00E67F61"/>
    <w:rsid w:val="00E7000F"/>
    <w:rsid w:val="00E70417"/>
    <w:rsid w:val="00E7048D"/>
    <w:rsid w:val="00E704A7"/>
    <w:rsid w:val="00E70B79"/>
    <w:rsid w:val="00E712A4"/>
    <w:rsid w:val="00E7130E"/>
    <w:rsid w:val="00E718CA"/>
    <w:rsid w:val="00E71C7A"/>
    <w:rsid w:val="00E72ACE"/>
    <w:rsid w:val="00E72E0F"/>
    <w:rsid w:val="00E73103"/>
    <w:rsid w:val="00E73343"/>
    <w:rsid w:val="00E73511"/>
    <w:rsid w:val="00E73562"/>
    <w:rsid w:val="00E736DE"/>
    <w:rsid w:val="00E73AC1"/>
    <w:rsid w:val="00E73ADB"/>
    <w:rsid w:val="00E73AFD"/>
    <w:rsid w:val="00E74000"/>
    <w:rsid w:val="00E7427E"/>
    <w:rsid w:val="00E74394"/>
    <w:rsid w:val="00E74723"/>
    <w:rsid w:val="00E74A49"/>
    <w:rsid w:val="00E74B48"/>
    <w:rsid w:val="00E74B80"/>
    <w:rsid w:val="00E74BBB"/>
    <w:rsid w:val="00E74D45"/>
    <w:rsid w:val="00E75062"/>
    <w:rsid w:val="00E75065"/>
    <w:rsid w:val="00E75277"/>
    <w:rsid w:val="00E75344"/>
    <w:rsid w:val="00E756CD"/>
    <w:rsid w:val="00E75775"/>
    <w:rsid w:val="00E757C3"/>
    <w:rsid w:val="00E75E29"/>
    <w:rsid w:val="00E763AF"/>
    <w:rsid w:val="00E763F1"/>
    <w:rsid w:val="00E7649E"/>
    <w:rsid w:val="00E76748"/>
    <w:rsid w:val="00E7681E"/>
    <w:rsid w:val="00E7696A"/>
    <w:rsid w:val="00E76C78"/>
    <w:rsid w:val="00E770F9"/>
    <w:rsid w:val="00E772DE"/>
    <w:rsid w:val="00E77869"/>
    <w:rsid w:val="00E778C6"/>
    <w:rsid w:val="00E77AF5"/>
    <w:rsid w:val="00E77B53"/>
    <w:rsid w:val="00E77D97"/>
    <w:rsid w:val="00E77E73"/>
    <w:rsid w:val="00E77F9E"/>
    <w:rsid w:val="00E8024F"/>
    <w:rsid w:val="00E8035E"/>
    <w:rsid w:val="00E809B9"/>
    <w:rsid w:val="00E80ACE"/>
    <w:rsid w:val="00E80B29"/>
    <w:rsid w:val="00E80DDF"/>
    <w:rsid w:val="00E80EFE"/>
    <w:rsid w:val="00E810A6"/>
    <w:rsid w:val="00E811AB"/>
    <w:rsid w:val="00E81249"/>
    <w:rsid w:val="00E813A3"/>
    <w:rsid w:val="00E81429"/>
    <w:rsid w:val="00E81594"/>
    <w:rsid w:val="00E81905"/>
    <w:rsid w:val="00E81BE8"/>
    <w:rsid w:val="00E81C4D"/>
    <w:rsid w:val="00E81D09"/>
    <w:rsid w:val="00E81F26"/>
    <w:rsid w:val="00E829D2"/>
    <w:rsid w:val="00E82CD7"/>
    <w:rsid w:val="00E82DB3"/>
    <w:rsid w:val="00E82EA8"/>
    <w:rsid w:val="00E82F8F"/>
    <w:rsid w:val="00E832CE"/>
    <w:rsid w:val="00E832DA"/>
    <w:rsid w:val="00E835BD"/>
    <w:rsid w:val="00E837A9"/>
    <w:rsid w:val="00E83AE7"/>
    <w:rsid w:val="00E83D8E"/>
    <w:rsid w:val="00E83DBF"/>
    <w:rsid w:val="00E83E71"/>
    <w:rsid w:val="00E841D6"/>
    <w:rsid w:val="00E84335"/>
    <w:rsid w:val="00E84385"/>
    <w:rsid w:val="00E84422"/>
    <w:rsid w:val="00E84609"/>
    <w:rsid w:val="00E84938"/>
    <w:rsid w:val="00E84C3A"/>
    <w:rsid w:val="00E8515A"/>
    <w:rsid w:val="00E85369"/>
    <w:rsid w:val="00E853FF"/>
    <w:rsid w:val="00E85626"/>
    <w:rsid w:val="00E85D4A"/>
    <w:rsid w:val="00E86063"/>
    <w:rsid w:val="00E8651B"/>
    <w:rsid w:val="00E865DE"/>
    <w:rsid w:val="00E86C32"/>
    <w:rsid w:val="00E86D1D"/>
    <w:rsid w:val="00E86E6B"/>
    <w:rsid w:val="00E86FCD"/>
    <w:rsid w:val="00E87227"/>
    <w:rsid w:val="00E87DF2"/>
    <w:rsid w:val="00E902FE"/>
    <w:rsid w:val="00E9059E"/>
    <w:rsid w:val="00E90A12"/>
    <w:rsid w:val="00E90A2D"/>
    <w:rsid w:val="00E90C02"/>
    <w:rsid w:val="00E910BD"/>
    <w:rsid w:val="00E91527"/>
    <w:rsid w:val="00E915C4"/>
    <w:rsid w:val="00E91770"/>
    <w:rsid w:val="00E917A9"/>
    <w:rsid w:val="00E91865"/>
    <w:rsid w:val="00E91A80"/>
    <w:rsid w:val="00E91CE9"/>
    <w:rsid w:val="00E91E06"/>
    <w:rsid w:val="00E91EC1"/>
    <w:rsid w:val="00E92040"/>
    <w:rsid w:val="00E922BD"/>
    <w:rsid w:val="00E92DBE"/>
    <w:rsid w:val="00E93260"/>
    <w:rsid w:val="00E932D7"/>
    <w:rsid w:val="00E93D47"/>
    <w:rsid w:val="00E93E23"/>
    <w:rsid w:val="00E93E82"/>
    <w:rsid w:val="00E9428E"/>
    <w:rsid w:val="00E946F8"/>
    <w:rsid w:val="00E94B13"/>
    <w:rsid w:val="00E94BAB"/>
    <w:rsid w:val="00E95106"/>
    <w:rsid w:val="00E95215"/>
    <w:rsid w:val="00E9527F"/>
    <w:rsid w:val="00E9533E"/>
    <w:rsid w:val="00E9566D"/>
    <w:rsid w:val="00E95BBC"/>
    <w:rsid w:val="00E95C49"/>
    <w:rsid w:val="00E95C6A"/>
    <w:rsid w:val="00E95E23"/>
    <w:rsid w:val="00E9617D"/>
    <w:rsid w:val="00E96499"/>
    <w:rsid w:val="00E9663F"/>
    <w:rsid w:val="00E969FD"/>
    <w:rsid w:val="00E96AB3"/>
    <w:rsid w:val="00E96B44"/>
    <w:rsid w:val="00E96B55"/>
    <w:rsid w:val="00E96F3D"/>
    <w:rsid w:val="00E9757A"/>
    <w:rsid w:val="00E9764F"/>
    <w:rsid w:val="00EA0284"/>
    <w:rsid w:val="00EA0312"/>
    <w:rsid w:val="00EA0606"/>
    <w:rsid w:val="00EA06AF"/>
    <w:rsid w:val="00EA073C"/>
    <w:rsid w:val="00EA0AC6"/>
    <w:rsid w:val="00EA0BBF"/>
    <w:rsid w:val="00EA0BD5"/>
    <w:rsid w:val="00EA0FD9"/>
    <w:rsid w:val="00EA150D"/>
    <w:rsid w:val="00EA1EB0"/>
    <w:rsid w:val="00EA1FA4"/>
    <w:rsid w:val="00EA22D3"/>
    <w:rsid w:val="00EA2793"/>
    <w:rsid w:val="00EA27ED"/>
    <w:rsid w:val="00EA2B42"/>
    <w:rsid w:val="00EA2CA2"/>
    <w:rsid w:val="00EA3131"/>
    <w:rsid w:val="00EA3174"/>
    <w:rsid w:val="00EA317B"/>
    <w:rsid w:val="00EA3380"/>
    <w:rsid w:val="00EA38AE"/>
    <w:rsid w:val="00EA3AAF"/>
    <w:rsid w:val="00EA3FA6"/>
    <w:rsid w:val="00EA4097"/>
    <w:rsid w:val="00EA4137"/>
    <w:rsid w:val="00EA440B"/>
    <w:rsid w:val="00EA45C0"/>
    <w:rsid w:val="00EA45E9"/>
    <w:rsid w:val="00EA4738"/>
    <w:rsid w:val="00EA4822"/>
    <w:rsid w:val="00EA48BE"/>
    <w:rsid w:val="00EA48DC"/>
    <w:rsid w:val="00EA4B86"/>
    <w:rsid w:val="00EA4B9D"/>
    <w:rsid w:val="00EA4DBD"/>
    <w:rsid w:val="00EA4FE3"/>
    <w:rsid w:val="00EA551F"/>
    <w:rsid w:val="00EA5581"/>
    <w:rsid w:val="00EA5626"/>
    <w:rsid w:val="00EA57B2"/>
    <w:rsid w:val="00EA583E"/>
    <w:rsid w:val="00EA5B66"/>
    <w:rsid w:val="00EA5E66"/>
    <w:rsid w:val="00EA6031"/>
    <w:rsid w:val="00EA6055"/>
    <w:rsid w:val="00EA606E"/>
    <w:rsid w:val="00EA6292"/>
    <w:rsid w:val="00EA6438"/>
    <w:rsid w:val="00EA6451"/>
    <w:rsid w:val="00EA663C"/>
    <w:rsid w:val="00EA691E"/>
    <w:rsid w:val="00EA6BAC"/>
    <w:rsid w:val="00EA7176"/>
    <w:rsid w:val="00EA7339"/>
    <w:rsid w:val="00EA7534"/>
    <w:rsid w:val="00EA797B"/>
    <w:rsid w:val="00EA7AB5"/>
    <w:rsid w:val="00EA7B65"/>
    <w:rsid w:val="00EA7E3C"/>
    <w:rsid w:val="00EA7EB0"/>
    <w:rsid w:val="00EB0111"/>
    <w:rsid w:val="00EB020D"/>
    <w:rsid w:val="00EB027C"/>
    <w:rsid w:val="00EB0563"/>
    <w:rsid w:val="00EB0896"/>
    <w:rsid w:val="00EB0A03"/>
    <w:rsid w:val="00EB0A3C"/>
    <w:rsid w:val="00EB0DDC"/>
    <w:rsid w:val="00EB0F4F"/>
    <w:rsid w:val="00EB1048"/>
    <w:rsid w:val="00EB12BC"/>
    <w:rsid w:val="00EB167C"/>
    <w:rsid w:val="00EB1748"/>
    <w:rsid w:val="00EB1816"/>
    <w:rsid w:val="00EB1997"/>
    <w:rsid w:val="00EB1B7C"/>
    <w:rsid w:val="00EB1ECA"/>
    <w:rsid w:val="00EB1FFE"/>
    <w:rsid w:val="00EB2107"/>
    <w:rsid w:val="00EB21DA"/>
    <w:rsid w:val="00EB2364"/>
    <w:rsid w:val="00EB2648"/>
    <w:rsid w:val="00EB26F4"/>
    <w:rsid w:val="00EB2A7A"/>
    <w:rsid w:val="00EB332E"/>
    <w:rsid w:val="00EB337A"/>
    <w:rsid w:val="00EB33FA"/>
    <w:rsid w:val="00EB3710"/>
    <w:rsid w:val="00EB37E4"/>
    <w:rsid w:val="00EB384B"/>
    <w:rsid w:val="00EB3941"/>
    <w:rsid w:val="00EB3A25"/>
    <w:rsid w:val="00EB3BCD"/>
    <w:rsid w:val="00EB3E1D"/>
    <w:rsid w:val="00EB3F08"/>
    <w:rsid w:val="00EB400E"/>
    <w:rsid w:val="00EB4072"/>
    <w:rsid w:val="00EB4215"/>
    <w:rsid w:val="00EB421D"/>
    <w:rsid w:val="00EB4616"/>
    <w:rsid w:val="00EB4879"/>
    <w:rsid w:val="00EB4A39"/>
    <w:rsid w:val="00EB4D4C"/>
    <w:rsid w:val="00EB4F16"/>
    <w:rsid w:val="00EB5088"/>
    <w:rsid w:val="00EB51BE"/>
    <w:rsid w:val="00EB54A2"/>
    <w:rsid w:val="00EB5594"/>
    <w:rsid w:val="00EB5945"/>
    <w:rsid w:val="00EB5A56"/>
    <w:rsid w:val="00EB5BCB"/>
    <w:rsid w:val="00EB5E3B"/>
    <w:rsid w:val="00EB5EAF"/>
    <w:rsid w:val="00EB621E"/>
    <w:rsid w:val="00EB6580"/>
    <w:rsid w:val="00EB65E3"/>
    <w:rsid w:val="00EB66F1"/>
    <w:rsid w:val="00EB689E"/>
    <w:rsid w:val="00EB6A31"/>
    <w:rsid w:val="00EB6BBA"/>
    <w:rsid w:val="00EB6F93"/>
    <w:rsid w:val="00EB7015"/>
    <w:rsid w:val="00EB73FA"/>
    <w:rsid w:val="00EB766B"/>
    <w:rsid w:val="00EC0056"/>
    <w:rsid w:val="00EC0130"/>
    <w:rsid w:val="00EC01B3"/>
    <w:rsid w:val="00EC02D9"/>
    <w:rsid w:val="00EC0300"/>
    <w:rsid w:val="00EC09DC"/>
    <w:rsid w:val="00EC0BBB"/>
    <w:rsid w:val="00EC0C30"/>
    <w:rsid w:val="00EC0D1B"/>
    <w:rsid w:val="00EC1236"/>
    <w:rsid w:val="00EC128A"/>
    <w:rsid w:val="00EC1447"/>
    <w:rsid w:val="00EC19B0"/>
    <w:rsid w:val="00EC1BE6"/>
    <w:rsid w:val="00EC1BFC"/>
    <w:rsid w:val="00EC1F7C"/>
    <w:rsid w:val="00EC1F91"/>
    <w:rsid w:val="00EC2A1E"/>
    <w:rsid w:val="00EC2B45"/>
    <w:rsid w:val="00EC2C3D"/>
    <w:rsid w:val="00EC2D64"/>
    <w:rsid w:val="00EC2D71"/>
    <w:rsid w:val="00EC318E"/>
    <w:rsid w:val="00EC32AB"/>
    <w:rsid w:val="00EC3BEF"/>
    <w:rsid w:val="00EC3C18"/>
    <w:rsid w:val="00EC3DB8"/>
    <w:rsid w:val="00EC4418"/>
    <w:rsid w:val="00EC459E"/>
    <w:rsid w:val="00EC4C75"/>
    <w:rsid w:val="00EC4FBF"/>
    <w:rsid w:val="00EC51D9"/>
    <w:rsid w:val="00EC5264"/>
    <w:rsid w:val="00EC56D6"/>
    <w:rsid w:val="00EC571E"/>
    <w:rsid w:val="00EC5B52"/>
    <w:rsid w:val="00EC5C66"/>
    <w:rsid w:val="00EC60D1"/>
    <w:rsid w:val="00EC615A"/>
    <w:rsid w:val="00EC6192"/>
    <w:rsid w:val="00EC62E8"/>
    <w:rsid w:val="00EC630D"/>
    <w:rsid w:val="00EC68BB"/>
    <w:rsid w:val="00EC6902"/>
    <w:rsid w:val="00EC6C71"/>
    <w:rsid w:val="00EC71C2"/>
    <w:rsid w:val="00EC798D"/>
    <w:rsid w:val="00EC7AE4"/>
    <w:rsid w:val="00EC7BCB"/>
    <w:rsid w:val="00EC7CA4"/>
    <w:rsid w:val="00ED023E"/>
    <w:rsid w:val="00ED03BA"/>
    <w:rsid w:val="00ED03F2"/>
    <w:rsid w:val="00ED043C"/>
    <w:rsid w:val="00ED0DC8"/>
    <w:rsid w:val="00ED1431"/>
    <w:rsid w:val="00ED1590"/>
    <w:rsid w:val="00ED1AF7"/>
    <w:rsid w:val="00ED1CF6"/>
    <w:rsid w:val="00ED1EC9"/>
    <w:rsid w:val="00ED2163"/>
    <w:rsid w:val="00ED22BC"/>
    <w:rsid w:val="00ED2474"/>
    <w:rsid w:val="00ED24DB"/>
    <w:rsid w:val="00ED2AD6"/>
    <w:rsid w:val="00ED2C1F"/>
    <w:rsid w:val="00ED2E7B"/>
    <w:rsid w:val="00ED2FF7"/>
    <w:rsid w:val="00ED30BB"/>
    <w:rsid w:val="00ED3133"/>
    <w:rsid w:val="00ED3756"/>
    <w:rsid w:val="00ED388C"/>
    <w:rsid w:val="00ED3BBE"/>
    <w:rsid w:val="00ED3F07"/>
    <w:rsid w:val="00ED4B75"/>
    <w:rsid w:val="00ED4EA8"/>
    <w:rsid w:val="00ED4FB8"/>
    <w:rsid w:val="00ED4FF0"/>
    <w:rsid w:val="00ED505B"/>
    <w:rsid w:val="00ED5755"/>
    <w:rsid w:val="00ED5917"/>
    <w:rsid w:val="00ED5C5B"/>
    <w:rsid w:val="00ED5DCC"/>
    <w:rsid w:val="00ED5E2F"/>
    <w:rsid w:val="00ED5FE5"/>
    <w:rsid w:val="00ED61B5"/>
    <w:rsid w:val="00ED6215"/>
    <w:rsid w:val="00ED6446"/>
    <w:rsid w:val="00ED683C"/>
    <w:rsid w:val="00ED6DE5"/>
    <w:rsid w:val="00ED6FDF"/>
    <w:rsid w:val="00ED7180"/>
    <w:rsid w:val="00ED71EE"/>
    <w:rsid w:val="00ED7253"/>
    <w:rsid w:val="00ED76CA"/>
    <w:rsid w:val="00ED7A01"/>
    <w:rsid w:val="00ED7A62"/>
    <w:rsid w:val="00ED7AB7"/>
    <w:rsid w:val="00ED7CF2"/>
    <w:rsid w:val="00ED7E13"/>
    <w:rsid w:val="00EE0601"/>
    <w:rsid w:val="00EE0617"/>
    <w:rsid w:val="00EE0C38"/>
    <w:rsid w:val="00EE0CE8"/>
    <w:rsid w:val="00EE0D27"/>
    <w:rsid w:val="00EE1386"/>
    <w:rsid w:val="00EE1B21"/>
    <w:rsid w:val="00EE1B77"/>
    <w:rsid w:val="00EE1D06"/>
    <w:rsid w:val="00EE2677"/>
    <w:rsid w:val="00EE2735"/>
    <w:rsid w:val="00EE2AAB"/>
    <w:rsid w:val="00EE2B82"/>
    <w:rsid w:val="00EE2DC9"/>
    <w:rsid w:val="00EE2F5A"/>
    <w:rsid w:val="00EE3255"/>
    <w:rsid w:val="00EE393A"/>
    <w:rsid w:val="00EE3A69"/>
    <w:rsid w:val="00EE3CB2"/>
    <w:rsid w:val="00EE40BE"/>
    <w:rsid w:val="00EE433D"/>
    <w:rsid w:val="00EE480C"/>
    <w:rsid w:val="00EE4866"/>
    <w:rsid w:val="00EE4B48"/>
    <w:rsid w:val="00EE6158"/>
    <w:rsid w:val="00EE615F"/>
    <w:rsid w:val="00EE6AFB"/>
    <w:rsid w:val="00EE6C3D"/>
    <w:rsid w:val="00EE70B2"/>
    <w:rsid w:val="00EE79A0"/>
    <w:rsid w:val="00EE7CAA"/>
    <w:rsid w:val="00EE7E0F"/>
    <w:rsid w:val="00EF0619"/>
    <w:rsid w:val="00EF06FB"/>
    <w:rsid w:val="00EF0E64"/>
    <w:rsid w:val="00EF0EB9"/>
    <w:rsid w:val="00EF11C9"/>
    <w:rsid w:val="00EF1859"/>
    <w:rsid w:val="00EF19C0"/>
    <w:rsid w:val="00EF1EA1"/>
    <w:rsid w:val="00EF24C6"/>
    <w:rsid w:val="00EF2581"/>
    <w:rsid w:val="00EF2756"/>
    <w:rsid w:val="00EF2993"/>
    <w:rsid w:val="00EF2AB9"/>
    <w:rsid w:val="00EF2B6E"/>
    <w:rsid w:val="00EF2D3C"/>
    <w:rsid w:val="00EF30A2"/>
    <w:rsid w:val="00EF30E3"/>
    <w:rsid w:val="00EF30F2"/>
    <w:rsid w:val="00EF30F7"/>
    <w:rsid w:val="00EF3404"/>
    <w:rsid w:val="00EF37DC"/>
    <w:rsid w:val="00EF3A18"/>
    <w:rsid w:val="00EF3B30"/>
    <w:rsid w:val="00EF414C"/>
    <w:rsid w:val="00EF42D0"/>
    <w:rsid w:val="00EF43E9"/>
    <w:rsid w:val="00EF4668"/>
    <w:rsid w:val="00EF4AE9"/>
    <w:rsid w:val="00EF4CC7"/>
    <w:rsid w:val="00EF503D"/>
    <w:rsid w:val="00EF5461"/>
    <w:rsid w:val="00EF59A3"/>
    <w:rsid w:val="00EF59C3"/>
    <w:rsid w:val="00EF59FB"/>
    <w:rsid w:val="00EF5A61"/>
    <w:rsid w:val="00EF5A67"/>
    <w:rsid w:val="00EF5B6B"/>
    <w:rsid w:val="00EF5DA0"/>
    <w:rsid w:val="00EF6064"/>
    <w:rsid w:val="00EF6390"/>
    <w:rsid w:val="00EF675F"/>
    <w:rsid w:val="00EF6858"/>
    <w:rsid w:val="00EF69BF"/>
    <w:rsid w:val="00EF6CF7"/>
    <w:rsid w:val="00EF6EFA"/>
    <w:rsid w:val="00EF6F5B"/>
    <w:rsid w:val="00EF6F5D"/>
    <w:rsid w:val="00EF6FA0"/>
    <w:rsid w:val="00EF73A5"/>
    <w:rsid w:val="00EF73D1"/>
    <w:rsid w:val="00EF7750"/>
    <w:rsid w:val="00EF79D3"/>
    <w:rsid w:val="00EF7E16"/>
    <w:rsid w:val="00F0008C"/>
    <w:rsid w:val="00F002F0"/>
    <w:rsid w:val="00F0056B"/>
    <w:rsid w:val="00F00626"/>
    <w:rsid w:val="00F00CEF"/>
    <w:rsid w:val="00F00D8C"/>
    <w:rsid w:val="00F01185"/>
    <w:rsid w:val="00F011F8"/>
    <w:rsid w:val="00F01636"/>
    <w:rsid w:val="00F017B8"/>
    <w:rsid w:val="00F01927"/>
    <w:rsid w:val="00F01A29"/>
    <w:rsid w:val="00F01A5D"/>
    <w:rsid w:val="00F01D03"/>
    <w:rsid w:val="00F02119"/>
    <w:rsid w:val="00F0232B"/>
    <w:rsid w:val="00F02782"/>
    <w:rsid w:val="00F02998"/>
    <w:rsid w:val="00F0333A"/>
    <w:rsid w:val="00F036A6"/>
    <w:rsid w:val="00F0376B"/>
    <w:rsid w:val="00F0377E"/>
    <w:rsid w:val="00F03AAD"/>
    <w:rsid w:val="00F03DA7"/>
    <w:rsid w:val="00F03F6D"/>
    <w:rsid w:val="00F03FB6"/>
    <w:rsid w:val="00F03FF8"/>
    <w:rsid w:val="00F04094"/>
    <w:rsid w:val="00F04925"/>
    <w:rsid w:val="00F04E9A"/>
    <w:rsid w:val="00F04FB0"/>
    <w:rsid w:val="00F05739"/>
    <w:rsid w:val="00F057C3"/>
    <w:rsid w:val="00F05BA5"/>
    <w:rsid w:val="00F06317"/>
    <w:rsid w:val="00F06705"/>
    <w:rsid w:val="00F06897"/>
    <w:rsid w:val="00F06D5A"/>
    <w:rsid w:val="00F071E1"/>
    <w:rsid w:val="00F07884"/>
    <w:rsid w:val="00F07C17"/>
    <w:rsid w:val="00F07C66"/>
    <w:rsid w:val="00F07D8A"/>
    <w:rsid w:val="00F07EAC"/>
    <w:rsid w:val="00F1026C"/>
    <w:rsid w:val="00F104B6"/>
    <w:rsid w:val="00F105A9"/>
    <w:rsid w:val="00F108FC"/>
    <w:rsid w:val="00F10E05"/>
    <w:rsid w:val="00F111DC"/>
    <w:rsid w:val="00F119B8"/>
    <w:rsid w:val="00F11B1E"/>
    <w:rsid w:val="00F11DA0"/>
    <w:rsid w:val="00F11FCC"/>
    <w:rsid w:val="00F12129"/>
    <w:rsid w:val="00F12727"/>
    <w:rsid w:val="00F12A68"/>
    <w:rsid w:val="00F130BF"/>
    <w:rsid w:val="00F13563"/>
    <w:rsid w:val="00F135FF"/>
    <w:rsid w:val="00F13A69"/>
    <w:rsid w:val="00F13AC0"/>
    <w:rsid w:val="00F13CF2"/>
    <w:rsid w:val="00F13EC0"/>
    <w:rsid w:val="00F14855"/>
    <w:rsid w:val="00F14C66"/>
    <w:rsid w:val="00F14C8C"/>
    <w:rsid w:val="00F14E15"/>
    <w:rsid w:val="00F14E64"/>
    <w:rsid w:val="00F14EB6"/>
    <w:rsid w:val="00F14F1B"/>
    <w:rsid w:val="00F15071"/>
    <w:rsid w:val="00F15090"/>
    <w:rsid w:val="00F15682"/>
    <w:rsid w:val="00F159DF"/>
    <w:rsid w:val="00F15BB9"/>
    <w:rsid w:val="00F15BC3"/>
    <w:rsid w:val="00F15C73"/>
    <w:rsid w:val="00F15D7C"/>
    <w:rsid w:val="00F15E77"/>
    <w:rsid w:val="00F1612F"/>
    <w:rsid w:val="00F162E5"/>
    <w:rsid w:val="00F1659A"/>
    <w:rsid w:val="00F16C12"/>
    <w:rsid w:val="00F16D5E"/>
    <w:rsid w:val="00F1771E"/>
    <w:rsid w:val="00F17857"/>
    <w:rsid w:val="00F17936"/>
    <w:rsid w:val="00F17ACE"/>
    <w:rsid w:val="00F20083"/>
    <w:rsid w:val="00F20169"/>
    <w:rsid w:val="00F2019E"/>
    <w:rsid w:val="00F20BFD"/>
    <w:rsid w:val="00F20C85"/>
    <w:rsid w:val="00F2119F"/>
    <w:rsid w:val="00F21230"/>
    <w:rsid w:val="00F21309"/>
    <w:rsid w:val="00F21581"/>
    <w:rsid w:val="00F21732"/>
    <w:rsid w:val="00F21831"/>
    <w:rsid w:val="00F21922"/>
    <w:rsid w:val="00F21B03"/>
    <w:rsid w:val="00F21BCA"/>
    <w:rsid w:val="00F21CA5"/>
    <w:rsid w:val="00F22687"/>
    <w:rsid w:val="00F228A3"/>
    <w:rsid w:val="00F22A70"/>
    <w:rsid w:val="00F22BF4"/>
    <w:rsid w:val="00F22E47"/>
    <w:rsid w:val="00F232E4"/>
    <w:rsid w:val="00F2331E"/>
    <w:rsid w:val="00F2363D"/>
    <w:rsid w:val="00F2377D"/>
    <w:rsid w:val="00F23A4C"/>
    <w:rsid w:val="00F23AEB"/>
    <w:rsid w:val="00F23EBE"/>
    <w:rsid w:val="00F23EDC"/>
    <w:rsid w:val="00F245A0"/>
    <w:rsid w:val="00F24850"/>
    <w:rsid w:val="00F24B16"/>
    <w:rsid w:val="00F24CC9"/>
    <w:rsid w:val="00F24EF3"/>
    <w:rsid w:val="00F2507F"/>
    <w:rsid w:val="00F254A0"/>
    <w:rsid w:val="00F258D9"/>
    <w:rsid w:val="00F25C5A"/>
    <w:rsid w:val="00F262B3"/>
    <w:rsid w:val="00F26368"/>
    <w:rsid w:val="00F2644F"/>
    <w:rsid w:val="00F26E5D"/>
    <w:rsid w:val="00F26F51"/>
    <w:rsid w:val="00F2742B"/>
    <w:rsid w:val="00F277AA"/>
    <w:rsid w:val="00F27832"/>
    <w:rsid w:val="00F27890"/>
    <w:rsid w:val="00F300D9"/>
    <w:rsid w:val="00F30582"/>
    <w:rsid w:val="00F305D4"/>
    <w:rsid w:val="00F30606"/>
    <w:rsid w:val="00F308E9"/>
    <w:rsid w:val="00F30B06"/>
    <w:rsid w:val="00F30C7F"/>
    <w:rsid w:val="00F30F9C"/>
    <w:rsid w:val="00F31052"/>
    <w:rsid w:val="00F311E5"/>
    <w:rsid w:val="00F31404"/>
    <w:rsid w:val="00F3193A"/>
    <w:rsid w:val="00F31AF3"/>
    <w:rsid w:val="00F31BB0"/>
    <w:rsid w:val="00F31D2A"/>
    <w:rsid w:val="00F31F3E"/>
    <w:rsid w:val="00F3202B"/>
    <w:rsid w:val="00F32050"/>
    <w:rsid w:val="00F321AE"/>
    <w:rsid w:val="00F3220C"/>
    <w:rsid w:val="00F32AE3"/>
    <w:rsid w:val="00F337F9"/>
    <w:rsid w:val="00F339D1"/>
    <w:rsid w:val="00F33C5D"/>
    <w:rsid w:val="00F340EC"/>
    <w:rsid w:val="00F34181"/>
    <w:rsid w:val="00F3499A"/>
    <w:rsid w:val="00F34B6A"/>
    <w:rsid w:val="00F35E14"/>
    <w:rsid w:val="00F35FFA"/>
    <w:rsid w:val="00F36458"/>
    <w:rsid w:val="00F3654C"/>
    <w:rsid w:val="00F36745"/>
    <w:rsid w:val="00F36B1D"/>
    <w:rsid w:val="00F36BA6"/>
    <w:rsid w:val="00F3753B"/>
    <w:rsid w:val="00F3766E"/>
    <w:rsid w:val="00F37966"/>
    <w:rsid w:val="00F37970"/>
    <w:rsid w:val="00F37B96"/>
    <w:rsid w:val="00F37C81"/>
    <w:rsid w:val="00F37D42"/>
    <w:rsid w:val="00F37E0F"/>
    <w:rsid w:val="00F40932"/>
    <w:rsid w:val="00F40B89"/>
    <w:rsid w:val="00F40DC9"/>
    <w:rsid w:val="00F40FAD"/>
    <w:rsid w:val="00F41656"/>
    <w:rsid w:val="00F419BD"/>
    <w:rsid w:val="00F42021"/>
    <w:rsid w:val="00F42141"/>
    <w:rsid w:val="00F4214F"/>
    <w:rsid w:val="00F42572"/>
    <w:rsid w:val="00F4287E"/>
    <w:rsid w:val="00F429C3"/>
    <w:rsid w:val="00F42D3B"/>
    <w:rsid w:val="00F42E3A"/>
    <w:rsid w:val="00F4306F"/>
    <w:rsid w:val="00F432CF"/>
    <w:rsid w:val="00F432F8"/>
    <w:rsid w:val="00F43351"/>
    <w:rsid w:val="00F43B09"/>
    <w:rsid w:val="00F43CE7"/>
    <w:rsid w:val="00F440BF"/>
    <w:rsid w:val="00F440CB"/>
    <w:rsid w:val="00F44123"/>
    <w:rsid w:val="00F44131"/>
    <w:rsid w:val="00F44191"/>
    <w:rsid w:val="00F44442"/>
    <w:rsid w:val="00F44CCD"/>
    <w:rsid w:val="00F4535D"/>
    <w:rsid w:val="00F454B6"/>
    <w:rsid w:val="00F4563F"/>
    <w:rsid w:val="00F45788"/>
    <w:rsid w:val="00F45B08"/>
    <w:rsid w:val="00F45B8B"/>
    <w:rsid w:val="00F467CE"/>
    <w:rsid w:val="00F46983"/>
    <w:rsid w:val="00F46A63"/>
    <w:rsid w:val="00F46CA1"/>
    <w:rsid w:val="00F46CA4"/>
    <w:rsid w:val="00F47209"/>
    <w:rsid w:val="00F4729A"/>
    <w:rsid w:val="00F472A7"/>
    <w:rsid w:val="00F4746A"/>
    <w:rsid w:val="00F4755E"/>
    <w:rsid w:val="00F4768B"/>
    <w:rsid w:val="00F478D4"/>
    <w:rsid w:val="00F479AC"/>
    <w:rsid w:val="00F47DCA"/>
    <w:rsid w:val="00F50AEE"/>
    <w:rsid w:val="00F5128C"/>
    <w:rsid w:val="00F51683"/>
    <w:rsid w:val="00F51723"/>
    <w:rsid w:val="00F51B74"/>
    <w:rsid w:val="00F51B75"/>
    <w:rsid w:val="00F52410"/>
    <w:rsid w:val="00F52649"/>
    <w:rsid w:val="00F5268D"/>
    <w:rsid w:val="00F52690"/>
    <w:rsid w:val="00F5271D"/>
    <w:rsid w:val="00F52AA8"/>
    <w:rsid w:val="00F52D87"/>
    <w:rsid w:val="00F52EB8"/>
    <w:rsid w:val="00F5330E"/>
    <w:rsid w:val="00F53568"/>
    <w:rsid w:val="00F53664"/>
    <w:rsid w:val="00F5369C"/>
    <w:rsid w:val="00F53893"/>
    <w:rsid w:val="00F5392A"/>
    <w:rsid w:val="00F53BB2"/>
    <w:rsid w:val="00F53C0C"/>
    <w:rsid w:val="00F53CBE"/>
    <w:rsid w:val="00F53DA9"/>
    <w:rsid w:val="00F53E11"/>
    <w:rsid w:val="00F53E1C"/>
    <w:rsid w:val="00F540E3"/>
    <w:rsid w:val="00F542A9"/>
    <w:rsid w:val="00F54320"/>
    <w:rsid w:val="00F54360"/>
    <w:rsid w:val="00F54824"/>
    <w:rsid w:val="00F5484B"/>
    <w:rsid w:val="00F549D6"/>
    <w:rsid w:val="00F54A79"/>
    <w:rsid w:val="00F556FB"/>
    <w:rsid w:val="00F557BF"/>
    <w:rsid w:val="00F558D3"/>
    <w:rsid w:val="00F55922"/>
    <w:rsid w:val="00F55AEF"/>
    <w:rsid w:val="00F55DB3"/>
    <w:rsid w:val="00F5654B"/>
    <w:rsid w:val="00F5745B"/>
    <w:rsid w:val="00F57773"/>
    <w:rsid w:val="00F57BFB"/>
    <w:rsid w:val="00F57D7E"/>
    <w:rsid w:val="00F57DD1"/>
    <w:rsid w:val="00F57F35"/>
    <w:rsid w:val="00F6004E"/>
    <w:rsid w:val="00F6028B"/>
    <w:rsid w:val="00F60F67"/>
    <w:rsid w:val="00F60FFA"/>
    <w:rsid w:val="00F6124D"/>
    <w:rsid w:val="00F6154E"/>
    <w:rsid w:val="00F61638"/>
    <w:rsid w:val="00F616DF"/>
    <w:rsid w:val="00F61719"/>
    <w:rsid w:val="00F617FA"/>
    <w:rsid w:val="00F6185F"/>
    <w:rsid w:val="00F61B21"/>
    <w:rsid w:val="00F61BC9"/>
    <w:rsid w:val="00F61C2E"/>
    <w:rsid w:val="00F61CDD"/>
    <w:rsid w:val="00F61E07"/>
    <w:rsid w:val="00F6201A"/>
    <w:rsid w:val="00F6251F"/>
    <w:rsid w:val="00F62765"/>
    <w:rsid w:val="00F6295B"/>
    <w:rsid w:val="00F62A34"/>
    <w:rsid w:val="00F62A9F"/>
    <w:rsid w:val="00F62B2A"/>
    <w:rsid w:val="00F62B99"/>
    <w:rsid w:val="00F62D4B"/>
    <w:rsid w:val="00F63172"/>
    <w:rsid w:val="00F633F6"/>
    <w:rsid w:val="00F639E6"/>
    <w:rsid w:val="00F63A0F"/>
    <w:rsid w:val="00F63C41"/>
    <w:rsid w:val="00F63D54"/>
    <w:rsid w:val="00F63EEB"/>
    <w:rsid w:val="00F63FD3"/>
    <w:rsid w:val="00F6473F"/>
    <w:rsid w:val="00F64A8D"/>
    <w:rsid w:val="00F64F36"/>
    <w:rsid w:val="00F65113"/>
    <w:rsid w:val="00F652E3"/>
    <w:rsid w:val="00F6571A"/>
    <w:rsid w:val="00F6582D"/>
    <w:rsid w:val="00F65AD5"/>
    <w:rsid w:val="00F65DF3"/>
    <w:rsid w:val="00F65E95"/>
    <w:rsid w:val="00F65F22"/>
    <w:rsid w:val="00F65F77"/>
    <w:rsid w:val="00F65F9E"/>
    <w:rsid w:val="00F6607E"/>
    <w:rsid w:val="00F667B6"/>
    <w:rsid w:val="00F667F1"/>
    <w:rsid w:val="00F66DBE"/>
    <w:rsid w:val="00F66F0C"/>
    <w:rsid w:val="00F6724C"/>
    <w:rsid w:val="00F672AA"/>
    <w:rsid w:val="00F67524"/>
    <w:rsid w:val="00F676A7"/>
    <w:rsid w:val="00F676BA"/>
    <w:rsid w:val="00F67959"/>
    <w:rsid w:val="00F70095"/>
    <w:rsid w:val="00F7054F"/>
    <w:rsid w:val="00F70916"/>
    <w:rsid w:val="00F70A0E"/>
    <w:rsid w:val="00F70BC5"/>
    <w:rsid w:val="00F70DC6"/>
    <w:rsid w:val="00F70E78"/>
    <w:rsid w:val="00F7170A"/>
    <w:rsid w:val="00F71790"/>
    <w:rsid w:val="00F71F2A"/>
    <w:rsid w:val="00F72522"/>
    <w:rsid w:val="00F727A7"/>
    <w:rsid w:val="00F7286F"/>
    <w:rsid w:val="00F728F0"/>
    <w:rsid w:val="00F72C23"/>
    <w:rsid w:val="00F72DE7"/>
    <w:rsid w:val="00F72EB7"/>
    <w:rsid w:val="00F730AB"/>
    <w:rsid w:val="00F730DB"/>
    <w:rsid w:val="00F73141"/>
    <w:rsid w:val="00F73167"/>
    <w:rsid w:val="00F731F5"/>
    <w:rsid w:val="00F7320C"/>
    <w:rsid w:val="00F732EB"/>
    <w:rsid w:val="00F73591"/>
    <w:rsid w:val="00F736FB"/>
    <w:rsid w:val="00F73A66"/>
    <w:rsid w:val="00F73AF6"/>
    <w:rsid w:val="00F73C8C"/>
    <w:rsid w:val="00F73F24"/>
    <w:rsid w:val="00F7410A"/>
    <w:rsid w:val="00F74148"/>
    <w:rsid w:val="00F74317"/>
    <w:rsid w:val="00F7448C"/>
    <w:rsid w:val="00F749C6"/>
    <w:rsid w:val="00F74D4A"/>
    <w:rsid w:val="00F74F41"/>
    <w:rsid w:val="00F74F66"/>
    <w:rsid w:val="00F74FF2"/>
    <w:rsid w:val="00F75121"/>
    <w:rsid w:val="00F751FA"/>
    <w:rsid w:val="00F7572C"/>
    <w:rsid w:val="00F757FC"/>
    <w:rsid w:val="00F75827"/>
    <w:rsid w:val="00F75934"/>
    <w:rsid w:val="00F75ABF"/>
    <w:rsid w:val="00F75C1D"/>
    <w:rsid w:val="00F75F7C"/>
    <w:rsid w:val="00F7658F"/>
    <w:rsid w:val="00F7673F"/>
    <w:rsid w:val="00F76EE6"/>
    <w:rsid w:val="00F77181"/>
    <w:rsid w:val="00F772E9"/>
    <w:rsid w:val="00F7732A"/>
    <w:rsid w:val="00F773BD"/>
    <w:rsid w:val="00F7777B"/>
    <w:rsid w:val="00F77E99"/>
    <w:rsid w:val="00F80227"/>
    <w:rsid w:val="00F80366"/>
    <w:rsid w:val="00F809BA"/>
    <w:rsid w:val="00F80B80"/>
    <w:rsid w:val="00F80C19"/>
    <w:rsid w:val="00F80C3E"/>
    <w:rsid w:val="00F80D75"/>
    <w:rsid w:val="00F80D9D"/>
    <w:rsid w:val="00F80F51"/>
    <w:rsid w:val="00F8105E"/>
    <w:rsid w:val="00F81A80"/>
    <w:rsid w:val="00F81BCA"/>
    <w:rsid w:val="00F81CB8"/>
    <w:rsid w:val="00F81CC8"/>
    <w:rsid w:val="00F82018"/>
    <w:rsid w:val="00F82032"/>
    <w:rsid w:val="00F821F8"/>
    <w:rsid w:val="00F82253"/>
    <w:rsid w:val="00F82674"/>
    <w:rsid w:val="00F82945"/>
    <w:rsid w:val="00F82C35"/>
    <w:rsid w:val="00F82C6C"/>
    <w:rsid w:val="00F830CC"/>
    <w:rsid w:val="00F83155"/>
    <w:rsid w:val="00F831AB"/>
    <w:rsid w:val="00F83406"/>
    <w:rsid w:val="00F835D2"/>
    <w:rsid w:val="00F83D24"/>
    <w:rsid w:val="00F844B5"/>
    <w:rsid w:val="00F84660"/>
    <w:rsid w:val="00F846FF"/>
    <w:rsid w:val="00F8474F"/>
    <w:rsid w:val="00F84969"/>
    <w:rsid w:val="00F84A77"/>
    <w:rsid w:val="00F84A88"/>
    <w:rsid w:val="00F84BC2"/>
    <w:rsid w:val="00F84FCD"/>
    <w:rsid w:val="00F852BD"/>
    <w:rsid w:val="00F855C7"/>
    <w:rsid w:val="00F8563B"/>
    <w:rsid w:val="00F85C97"/>
    <w:rsid w:val="00F85D04"/>
    <w:rsid w:val="00F861A6"/>
    <w:rsid w:val="00F861E7"/>
    <w:rsid w:val="00F86249"/>
    <w:rsid w:val="00F863EE"/>
    <w:rsid w:val="00F8670F"/>
    <w:rsid w:val="00F8682A"/>
    <w:rsid w:val="00F86A69"/>
    <w:rsid w:val="00F86B48"/>
    <w:rsid w:val="00F86DDA"/>
    <w:rsid w:val="00F86E9E"/>
    <w:rsid w:val="00F8742B"/>
    <w:rsid w:val="00F875DC"/>
    <w:rsid w:val="00F87783"/>
    <w:rsid w:val="00F900C6"/>
    <w:rsid w:val="00F9047A"/>
    <w:rsid w:val="00F90B9F"/>
    <w:rsid w:val="00F90BA2"/>
    <w:rsid w:val="00F90E4C"/>
    <w:rsid w:val="00F9136E"/>
    <w:rsid w:val="00F913F4"/>
    <w:rsid w:val="00F91605"/>
    <w:rsid w:val="00F91C2D"/>
    <w:rsid w:val="00F927B6"/>
    <w:rsid w:val="00F927B7"/>
    <w:rsid w:val="00F9286A"/>
    <w:rsid w:val="00F92935"/>
    <w:rsid w:val="00F92ADA"/>
    <w:rsid w:val="00F92E36"/>
    <w:rsid w:val="00F92EEB"/>
    <w:rsid w:val="00F931D1"/>
    <w:rsid w:val="00F931D5"/>
    <w:rsid w:val="00F934EE"/>
    <w:rsid w:val="00F93A57"/>
    <w:rsid w:val="00F93B4C"/>
    <w:rsid w:val="00F93BD2"/>
    <w:rsid w:val="00F93C05"/>
    <w:rsid w:val="00F93ED0"/>
    <w:rsid w:val="00F9403B"/>
    <w:rsid w:val="00F94258"/>
    <w:rsid w:val="00F94A7D"/>
    <w:rsid w:val="00F94BEC"/>
    <w:rsid w:val="00F94E8B"/>
    <w:rsid w:val="00F95184"/>
    <w:rsid w:val="00F95A79"/>
    <w:rsid w:val="00F96042"/>
    <w:rsid w:val="00F9633B"/>
    <w:rsid w:val="00F966D7"/>
    <w:rsid w:val="00F969F1"/>
    <w:rsid w:val="00F96F6F"/>
    <w:rsid w:val="00F97102"/>
    <w:rsid w:val="00F971D8"/>
    <w:rsid w:val="00F97322"/>
    <w:rsid w:val="00F9749A"/>
    <w:rsid w:val="00F974C8"/>
    <w:rsid w:val="00F9750F"/>
    <w:rsid w:val="00F97539"/>
    <w:rsid w:val="00F97701"/>
    <w:rsid w:val="00F97748"/>
    <w:rsid w:val="00F97947"/>
    <w:rsid w:val="00F97EAB"/>
    <w:rsid w:val="00F97F84"/>
    <w:rsid w:val="00F97FEE"/>
    <w:rsid w:val="00FA000D"/>
    <w:rsid w:val="00FA0083"/>
    <w:rsid w:val="00FA027B"/>
    <w:rsid w:val="00FA0291"/>
    <w:rsid w:val="00FA029A"/>
    <w:rsid w:val="00FA0BFC"/>
    <w:rsid w:val="00FA100E"/>
    <w:rsid w:val="00FA11FD"/>
    <w:rsid w:val="00FA12AC"/>
    <w:rsid w:val="00FA1515"/>
    <w:rsid w:val="00FA1519"/>
    <w:rsid w:val="00FA179F"/>
    <w:rsid w:val="00FA1846"/>
    <w:rsid w:val="00FA21CD"/>
    <w:rsid w:val="00FA2365"/>
    <w:rsid w:val="00FA28FB"/>
    <w:rsid w:val="00FA2DE2"/>
    <w:rsid w:val="00FA2EDF"/>
    <w:rsid w:val="00FA3230"/>
    <w:rsid w:val="00FA333F"/>
    <w:rsid w:val="00FA34DA"/>
    <w:rsid w:val="00FA3ADF"/>
    <w:rsid w:val="00FA3DC6"/>
    <w:rsid w:val="00FA3E10"/>
    <w:rsid w:val="00FA4693"/>
    <w:rsid w:val="00FA4C67"/>
    <w:rsid w:val="00FA4CDA"/>
    <w:rsid w:val="00FA4D32"/>
    <w:rsid w:val="00FA4DBB"/>
    <w:rsid w:val="00FA4F98"/>
    <w:rsid w:val="00FA5034"/>
    <w:rsid w:val="00FA509A"/>
    <w:rsid w:val="00FA51B3"/>
    <w:rsid w:val="00FA54EE"/>
    <w:rsid w:val="00FA5713"/>
    <w:rsid w:val="00FA5715"/>
    <w:rsid w:val="00FA57E6"/>
    <w:rsid w:val="00FA5A6F"/>
    <w:rsid w:val="00FA5AD3"/>
    <w:rsid w:val="00FA5F98"/>
    <w:rsid w:val="00FA6003"/>
    <w:rsid w:val="00FA6090"/>
    <w:rsid w:val="00FA6224"/>
    <w:rsid w:val="00FA65AC"/>
    <w:rsid w:val="00FA65C4"/>
    <w:rsid w:val="00FA67CF"/>
    <w:rsid w:val="00FA6FC1"/>
    <w:rsid w:val="00FA70AD"/>
    <w:rsid w:val="00FA7357"/>
    <w:rsid w:val="00FA75C2"/>
    <w:rsid w:val="00FA7D4A"/>
    <w:rsid w:val="00FA7DB1"/>
    <w:rsid w:val="00FA7F50"/>
    <w:rsid w:val="00FB0452"/>
    <w:rsid w:val="00FB07E9"/>
    <w:rsid w:val="00FB0871"/>
    <w:rsid w:val="00FB0BD4"/>
    <w:rsid w:val="00FB0E29"/>
    <w:rsid w:val="00FB10D7"/>
    <w:rsid w:val="00FB1493"/>
    <w:rsid w:val="00FB1614"/>
    <w:rsid w:val="00FB186F"/>
    <w:rsid w:val="00FB1873"/>
    <w:rsid w:val="00FB188E"/>
    <w:rsid w:val="00FB19B4"/>
    <w:rsid w:val="00FB1C32"/>
    <w:rsid w:val="00FB1ED5"/>
    <w:rsid w:val="00FB1FEF"/>
    <w:rsid w:val="00FB26F8"/>
    <w:rsid w:val="00FB2871"/>
    <w:rsid w:val="00FB2AD2"/>
    <w:rsid w:val="00FB2C7C"/>
    <w:rsid w:val="00FB2CF6"/>
    <w:rsid w:val="00FB2E0B"/>
    <w:rsid w:val="00FB3133"/>
    <w:rsid w:val="00FB3387"/>
    <w:rsid w:val="00FB338C"/>
    <w:rsid w:val="00FB348C"/>
    <w:rsid w:val="00FB3684"/>
    <w:rsid w:val="00FB36D8"/>
    <w:rsid w:val="00FB379A"/>
    <w:rsid w:val="00FB3872"/>
    <w:rsid w:val="00FB3887"/>
    <w:rsid w:val="00FB3C74"/>
    <w:rsid w:val="00FB3C88"/>
    <w:rsid w:val="00FB4056"/>
    <w:rsid w:val="00FB4104"/>
    <w:rsid w:val="00FB41E1"/>
    <w:rsid w:val="00FB42B0"/>
    <w:rsid w:val="00FB4579"/>
    <w:rsid w:val="00FB475F"/>
    <w:rsid w:val="00FB476E"/>
    <w:rsid w:val="00FB48C5"/>
    <w:rsid w:val="00FB4E8D"/>
    <w:rsid w:val="00FB4ED5"/>
    <w:rsid w:val="00FB50C4"/>
    <w:rsid w:val="00FB51EE"/>
    <w:rsid w:val="00FB57B7"/>
    <w:rsid w:val="00FB582D"/>
    <w:rsid w:val="00FB5874"/>
    <w:rsid w:val="00FB5908"/>
    <w:rsid w:val="00FB59C4"/>
    <w:rsid w:val="00FB5BB3"/>
    <w:rsid w:val="00FB5C2F"/>
    <w:rsid w:val="00FB624B"/>
    <w:rsid w:val="00FB645B"/>
    <w:rsid w:val="00FB65FE"/>
    <w:rsid w:val="00FB6AD0"/>
    <w:rsid w:val="00FB6C61"/>
    <w:rsid w:val="00FB6FFD"/>
    <w:rsid w:val="00FB70AD"/>
    <w:rsid w:val="00FB715F"/>
    <w:rsid w:val="00FB7421"/>
    <w:rsid w:val="00FB766E"/>
    <w:rsid w:val="00FB7CF4"/>
    <w:rsid w:val="00FB7D5F"/>
    <w:rsid w:val="00FB7FE8"/>
    <w:rsid w:val="00FC0BFE"/>
    <w:rsid w:val="00FC0C7B"/>
    <w:rsid w:val="00FC0CA7"/>
    <w:rsid w:val="00FC0F3C"/>
    <w:rsid w:val="00FC113F"/>
    <w:rsid w:val="00FC119C"/>
    <w:rsid w:val="00FC14FE"/>
    <w:rsid w:val="00FC1534"/>
    <w:rsid w:val="00FC166F"/>
    <w:rsid w:val="00FC1946"/>
    <w:rsid w:val="00FC1C64"/>
    <w:rsid w:val="00FC1CBB"/>
    <w:rsid w:val="00FC1D34"/>
    <w:rsid w:val="00FC1DA1"/>
    <w:rsid w:val="00FC2146"/>
    <w:rsid w:val="00FC228E"/>
    <w:rsid w:val="00FC241E"/>
    <w:rsid w:val="00FC24BF"/>
    <w:rsid w:val="00FC2725"/>
    <w:rsid w:val="00FC28CF"/>
    <w:rsid w:val="00FC2981"/>
    <w:rsid w:val="00FC2DB6"/>
    <w:rsid w:val="00FC31DC"/>
    <w:rsid w:val="00FC3417"/>
    <w:rsid w:val="00FC35B2"/>
    <w:rsid w:val="00FC36E9"/>
    <w:rsid w:val="00FC377E"/>
    <w:rsid w:val="00FC3807"/>
    <w:rsid w:val="00FC384C"/>
    <w:rsid w:val="00FC3A3D"/>
    <w:rsid w:val="00FC4623"/>
    <w:rsid w:val="00FC476F"/>
    <w:rsid w:val="00FC47D2"/>
    <w:rsid w:val="00FC4905"/>
    <w:rsid w:val="00FC4B65"/>
    <w:rsid w:val="00FC4BA3"/>
    <w:rsid w:val="00FC4CD8"/>
    <w:rsid w:val="00FC4E8F"/>
    <w:rsid w:val="00FC512F"/>
    <w:rsid w:val="00FC51C6"/>
    <w:rsid w:val="00FC534E"/>
    <w:rsid w:val="00FC5426"/>
    <w:rsid w:val="00FC585B"/>
    <w:rsid w:val="00FC5994"/>
    <w:rsid w:val="00FC5A9E"/>
    <w:rsid w:val="00FC5C89"/>
    <w:rsid w:val="00FC5D4F"/>
    <w:rsid w:val="00FC5EC5"/>
    <w:rsid w:val="00FC6079"/>
    <w:rsid w:val="00FC6462"/>
    <w:rsid w:val="00FC66D3"/>
    <w:rsid w:val="00FC6980"/>
    <w:rsid w:val="00FC6F91"/>
    <w:rsid w:val="00FC6FC6"/>
    <w:rsid w:val="00FC707D"/>
    <w:rsid w:val="00FC7115"/>
    <w:rsid w:val="00FC7174"/>
    <w:rsid w:val="00FC7378"/>
    <w:rsid w:val="00FC76BD"/>
    <w:rsid w:val="00FC77EA"/>
    <w:rsid w:val="00FC7DF0"/>
    <w:rsid w:val="00FC7EC6"/>
    <w:rsid w:val="00FC7F92"/>
    <w:rsid w:val="00FD0220"/>
    <w:rsid w:val="00FD0916"/>
    <w:rsid w:val="00FD0BB7"/>
    <w:rsid w:val="00FD0DEF"/>
    <w:rsid w:val="00FD0E48"/>
    <w:rsid w:val="00FD0F67"/>
    <w:rsid w:val="00FD14D3"/>
    <w:rsid w:val="00FD15AB"/>
    <w:rsid w:val="00FD1C53"/>
    <w:rsid w:val="00FD1DBB"/>
    <w:rsid w:val="00FD1ECC"/>
    <w:rsid w:val="00FD1F58"/>
    <w:rsid w:val="00FD2160"/>
    <w:rsid w:val="00FD226F"/>
    <w:rsid w:val="00FD2949"/>
    <w:rsid w:val="00FD336E"/>
    <w:rsid w:val="00FD382C"/>
    <w:rsid w:val="00FD3DDB"/>
    <w:rsid w:val="00FD41B7"/>
    <w:rsid w:val="00FD4699"/>
    <w:rsid w:val="00FD4740"/>
    <w:rsid w:val="00FD4983"/>
    <w:rsid w:val="00FD4B9B"/>
    <w:rsid w:val="00FD4BA9"/>
    <w:rsid w:val="00FD4E7F"/>
    <w:rsid w:val="00FD4ECA"/>
    <w:rsid w:val="00FD5002"/>
    <w:rsid w:val="00FD5354"/>
    <w:rsid w:val="00FD5885"/>
    <w:rsid w:val="00FD616F"/>
    <w:rsid w:val="00FD6331"/>
    <w:rsid w:val="00FD67CA"/>
    <w:rsid w:val="00FD69B6"/>
    <w:rsid w:val="00FD6AB3"/>
    <w:rsid w:val="00FD6B10"/>
    <w:rsid w:val="00FD6E31"/>
    <w:rsid w:val="00FD6FBC"/>
    <w:rsid w:val="00FD72F9"/>
    <w:rsid w:val="00FD7628"/>
    <w:rsid w:val="00FD777C"/>
    <w:rsid w:val="00FD78C9"/>
    <w:rsid w:val="00FD7C57"/>
    <w:rsid w:val="00FD7CAE"/>
    <w:rsid w:val="00FD7CDA"/>
    <w:rsid w:val="00FD7CFC"/>
    <w:rsid w:val="00FE08F4"/>
    <w:rsid w:val="00FE098B"/>
    <w:rsid w:val="00FE0E61"/>
    <w:rsid w:val="00FE121B"/>
    <w:rsid w:val="00FE15A5"/>
    <w:rsid w:val="00FE1730"/>
    <w:rsid w:val="00FE1776"/>
    <w:rsid w:val="00FE17B0"/>
    <w:rsid w:val="00FE17F2"/>
    <w:rsid w:val="00FE18EA"/>
    <w:rsid w:val="00FE1CAC"/>
    <w:rsid w:val="00FE1CAE"/>
    <w:rsid w:val="00FE2270"/>
    <w:rsid w:val="00FE252D"/>
    <w:rsid w:val="00FE26B8"/>
    <w:rsid w:val="00FE27A9"/>
    <w:rsid w:val="00FE28FB"/>
    <w:rsid w:val="00FE2CD2"/>
    <w:rsid w:val="00FE2D32"/>
    <w:rsid w:val="00FE2F6E"/>
    <w:rsid w:val="00FE3240"/>
    <w:rsid w:val="00FE3952"/>
    <w:rsid w:val="00FE399C"/>
    <w:rsid w:val="00FE3A47"/>
    <w:rsid w:val="00FE3AA3"/>
    <w:rsid w:val="00FE3BF2"/>
    <w:rsid w:val="00FE3C48"/>
    <w:rsid w:val="00FE3FE3"/>
    <w:rsid w:val="00FE45D1"/>
    <w:rsid w:val="00FE49DF"/>
    <w:rsid w:val="00FE4A06"/>
    <w:rsid w:val="00FE4BC7"/>
    <w:rsid w:val="00FE4D74"/>
    <w:rsid w:val="00FE4FB8"/>
    <w:rsid w:val="00FE504C"/>
    <w:rsid w:val="00FE5089"/>
    <w:rsid w:val="00FE50FF"/>
    <w:rsid w:val="00FE519B"/>
    <w:rsid w:val="00FE54D9"/>
    <w:rsid w:val="00FE55EC"/>
    <w:rsid w:val="00FE5B89"/>
    <w:rsid w:val="00FE5FD6"/>
    <w:rsid w:val="00FE6197"/>
    <w:rsid w:val="00FE6273"/>
    <w:rsid w:val="00FE6303"/>
    <w:rsid w:val="00FE63E5"/>
    <w:rsid w:val="00FE684D"/>
    <w:rsid w:val="00FE69E8"/>
    <w:rsid w:val="00FE7314"/>
    <w:rsid w:val="00FE7364"/>
    <w:rsid w:val="00FE779F"/>
    <w:rsid w:val="00FE7A04"/>
    <w:rsid w:val="00FE7A2D"/>
    <w:rsid w:val="00FF03DD"/>
    <w:rsid w:val="00FF040A"/>
    <w:rsid w:val="00FF1185"/>
    <w:rsid w:val="00FF126C"/>
    <w:rsid w:val="00FF130E"/>
    <w:rsid w:val="00FF133E"/>
    <w:rsid w:val="00FF1893"/>
    <w:rsid w:val="00FF1C3E"/>
    <w:rsid w:val="00FF1F5C"/>
    <w:rsid w:val="00FF220E"/>
    <w:rsid w:val="00FF2279"/>
    <w:rsid w:val="00FF2457"/>
    <w:rsid w:val="00FF2DDE"/>
    <w:rsid w:val="00FF3013"/>
    <w:rsid w:val="00FF31BF"/>
    <w:rsid w:val="00FF31C4"/>
    <w:rsid w:val="00FF3412"/>
    <w:rsid w:val="00FF369E"/>
    <w:rsid w:val="00FF3AF4"/>
    <w:rsid w:val="00FF3E8A"/>
    <w:rsid w:val="00FF5051"/>
    <w:rsid w:val="00FF52A2"/>
    <w:rsid w:val="00FF561D"/>
    <w:rsid w:val="00FF5FA4"/>
    <w:rsid w:val="00FF5FCD"/>
    <w:rsid w:val="00FF6201"/>
    <w:rsid w:val="00FF68B3"/>
    <w:rsid w:val="00FF6C72"/>
    <w:rsid w:val="00FF6D8A"/>
    <w:rsid w:val="00FF70D2"/>
    <w:rsid w:val="00FF7336"/>
    <w:rsid w:val="00FF73DE"/>
    <w:rsid w:val="00FF740A"/>
    <w:rsid w:val="00FF757E"/>
    <w:rsid w:val="00FF78BC"/>
    <w:rsid w:val="00FF79EC"/>
    <w:rsid w:val="00FF7DC3"/>
    <w:rsid w:val="01DAEE39"/>
    <w:rsid w:val="024C532C"/>
    <w:rsid w:val="02BD3AFA"/>
    <w:rsid w:val="0308E675"/>
    <w:rsid w:val="030D110E"/>
    <w:rsid w:val="030DD242"/>
    <w:rsid w:val="0557BEB0"/>
    <w:rsid w:val="0598FE6A"/>
    <w:rsid w:val="060A4FD0"/>
    <w:rsid w:val="0698A8F4"/>
    <w:rsid w:val="071C785E"/>
    <w:rsid w:val="0764CDEC"/>
    <w:rsid w:val="07CA0333"/>
    <w:rsid w:val="07D11AED"/>
    <w:rsid w:val="0826459C"/>
    <w:rsid w:val="08B64C04"/>
    <w:rsid w:val="08C4E4A7"/>
    <w:rsid w:val="09418963"/>
    <w:rsid w:val="0949730A"/>
    <w:rsid w:val="09780802"/>
    <w:rsid w:val="0AC4995A"/>
    <w:rsid w:val="0BE91624"/>
    <w:rsid w:val="0DA5CE4B"/>
    <w:rsid w:val="0DBB9CA9"/>
    <w:rsid w:val="0DBC23A8"/>
    <w:rsid w:val="0DBD9897"/>
    <w:rsid w:val="0DDBD895"/>
    <w:rsid w:val="0ECFB2A7"/>
    <w:rsid w:val="0F468ED7"/>
    <w:rsid w:val="0F7CAFD7"/>
    <w:rsid w:val="106B8308"/>
    <w:rsid w:val="10B23B57"/>
    <w:rsid w:val="10D222D4"/>
    <w:rsid w:val="10E47347"/>
    <w:rsid w:val="11002ABD"/>
    <w:rsid w:val="11E3935B"/>
    <w:rsid w:val="1228D6DD"/>
    <w:rsid w:val="13ACD33A"/>
    <w:rsid w:val="1416D6BF"/>
    <w:rsid w:val="1459DC59"/>
    <w:rsid w:val="14C9AD14"/>
    <w:rsid w:val="14DED766"/>
    <w:rsid w:val="151C3D91"/>
    <w:rsid w:val="15473EF6"/>
    <w:rsid w:val="154D0797"/>
    <w:rsid w:val="1557CEB6"/>
    <w:rsid w:val="15724BC9"/>
    <w:rsid w:val="15E4DE07"/>
    <w:rsid w:val="1632E183"/>
    <w:rsid w:val="171F4E68"/>
    <w:rsid w:val="1781B662"/>
    <w:rsid w:val="1846FF49"/>
    <w:rsid w:val="1879ADEA"/>
    <w:rsid w:val="18A78063"/>
    <w:rsid w:val="197B4B3A"/>
    <w:rsid w:val="19B8BA45"/>
    <w:rsid w:val="19C97C35"/>
    <w:rsid w:val="1A945E35"/>
    <w:rsid w:val="1B1106A1"/>
    <w:rsid w:val="1BBD0B35"/>
    <w:rsid w:val="1BFA951A"/>
    <w:rsid w:val="1C2322D9"/>
    <w:rsid w:val="1D20915D"/>
    <w:rsid w:val="1E293A8A"/>
    <w:rsid w:val="20B42B8E"/>
    <w:rsid w:val="20DDC21E"/>
    <w:rsid w:val="21ABC4EF"/>
    <w:rsid w:val="23380A23"/>
    <w:rsid w:val="2356C173"/>
    <w:rsid w:val="23C1852B"/>
    <w:rsid w:val="240AE8FA"/>
    <w:rsid w:val="240BA534"/>
    <w:rsid w:val="24931CB9"/>
    <w:rsid w:val="24CA6513"/>
    <w:rsid w:val="254151B2"/>
    <w:rsid w:val="25478009"/>
    <w:rsid w:val="258F6CCB"/>
    <w:rsid w:val="25A13B0B"/>
    <w:rsid w:val="25CA95B3"/>
    <w:rsid w:val="263B2863"/>
    <w:rsid w:val="264375D6"/>
    <w:rsid w:val="266FAAE5"/>
    <w:rsid w:val="275001F1"/>
    <w:rsid w:val="27D33535"/>
    <w:rsid w:val="28125B53"/>
    <w:rsid w:val="28332836"/>
    <w:rsid w:val="28AF9633"/>
    <w:rsid w:val="28DBA44C"/>
    <w:rsid w:val="28E84752"/>
    <w:rsid w:val="291F59E6"/>
    <w:rsid w:val="29480B31"/>
    <w:rsid w:val="2A85AF7B"/>
    <w:rsid w:val="2B0344FB"/>
    <w:rsid w:val="2B4FB61D"/>
    <w:rsid w:val="2BF6AF14"/>
    <w:rsid w:val="2C6B0DEE"/>
    <w:rsid w:val="2C86C8F9"/>
    <w:rsid w:val="2D1F268E"/>
    <w:rsid w:val="2DD29F5D"/>
    <w:rsid w:val="2E041B32"/>
    <w:rsid w:val="2E043F6A"/>
    <w:rsid w:val="2E664F60"/>
    <w:rsid w:val="2F979774"/>
    <w:rsid w:val="30218833"/>
    <w:rsid w:val="30766EC4"/>
    <w:rsid w:val="308B8820"/>
    <w:rsid w:val="30F94613"/>
    <w:rsid w:val="3107D47F"/>
    <w:rsid w:val="31094DE4"/>
    <w:rsid w:val="312D0335"/>
    <w:rsid w:val="312E225C"/>
    <w:rsid w:val="3147488D"/>
    <w:rsid w:val="3149D55F"/>
    <w:rsid w:val="341E176C"/>
    <w:rsid w:val="3472FDD1"/>
    <w:rsid w:val="34B8A2C1"/>
    <w:rsid w:val="35368BD9"/>
    <w:rsid w:val="3669EBAC"/>
    <w:rsid w:val="36A6A542"/>
    <w:rsid w:val="373A9523"/>
    <w:rsid w:val="3780EB76"/>
    <w:rsid w:val="385B054A"/>
    <w:rsid w:val="3890FB84"/>
    <w:rsid w:val="39B320A6"/>
    <w:rsid w:val="3A14A6E4"/>
    <w:rsid w:val="3A56025F"/>
    <w:rsid w:val="3ABABD1E"/>
    <w:rsid w:val="3AD0489B"/>
    <w:rsid w:val="3BD19BDA"/>
    <w:rsid w:val="3BECBFF9"/>
    <w:rsid w:val="3CD9BBBD"/>
    <w:rsid w:val="3CF5382F"/>
    <w:rsid w:val="3D0B67C4"/>
    <w:rsid w:val="3D74991E"/>
    <w:rsid w:val="3D7F171C"/>
    <w:rsid w:val="3DB13A2D"/>
    <w:rsid w:val="3DED4409"/>
    <w:rsid w:val="3F21A59A"/>
    <w:rsid w:val="3F236D75"/>
    <w:rsid w:val="4016F748"/>
    <w:rsid w:val="40CB20B3"/>
    <w:rsid w:val="40EEB99C"/>
    <w:rsid w:val="410CA756"/>
    <w:rsid w:val="4113024F"/>
    <w:rsid w:val="41C41C73"/>
    <w:rsid w:val="41EB23F4"/>
    <w:rsid w:val="41F2D602"/>
    <w:rsid w:val="4257AE1E"/>
    <w:rsid w:val="42697DAE"/>
    <w:rsid w:val="4285A40F"/>
    <w:rsid w:val="42AED76C"/>
    <w:rsid w:val="44E8B792"/>
    <w:rsid w:val="4516D2EC"/>
    <w:rsid w:val="45556257"/>
    <w:rsid w:val="473EA6BF"/>
    <w:rsid w:val="48177ECC"/>
    <w:rsid w:val="48FA4BD4"/>
    <w:rsid w:val="490C0B10"/>
    <w:rsid w:val="49894BBA"/>
    <w:rsid w:val="4991794B"/>
    <w:rsid w:val="49D39D51"/>
    <w:rsid w:val="4A03AD37"/>
    <w:rsid w:val="4A37C4CC"/>
    <w:rsid w:val="4A6C4C4D"/>
    <w:rsid w:val="4A6DD6F3"/>
    <w:rsid w:val="4C69973D"/>
    <w:rsid w:val="4CA92A9C"/>
    <w:rsid w:val="4D2C5273"/>
    <w:rsid w:val="4DBCB5C7"/>
    <w:rsid w:val="4E1E5A19"/>
    <w:rsid w:val="4E68176C"/>
    <w:rsid w:val="4EA215BE"/>
    <w:rsid w:val="4EC7E16F"/>
    <w:rsid w:val="4EE4239E"/>
    <w:rsid w:val="4EEB8EF5"/>
    <w:rsid w:val="50ED1406"/>
    <w:rsid w:val="519A8979"/>
    <w:rsid w:val="52058D7E"/>
    <w:rsid w:val="52973516"/>
    <w:rsid w:val="533659DA"/>
    <w:rsid w:val="533B8140"/>
    <w:rsid w:val="533FD28B"/>
    <w:rsid w:val="53C360F6"/>
    <w:rsid w:val="54229FF1"/>
    <w:rsid w:val="54D22A3B"/>
    <w:rsid w:val="55442721"/>
    <w:rsid w:val="5578C5EC"/>
    <w:rsid w:val="55FAD0D4"/>
    <w:rsid w:val="56186ADA"/>
    <w:rsid w:val="570BCC1A"/>
    <w:rsid w:val="5796A135"/>
    <w:rsid w:val="58D21E02"/>
    <w:rsid w:val="5944177B"/>
    <w:rsid w:val="59A72EF5"/>
    <w:rsid w:val="5A760F06"/>
    <w:rsid w:val="5AF387DA"/>
    <w:rsid w:val="5B08CEC5"/>
    <w:rsid w:val="5B31AF34"/>
    <w:rsid w:val="5B7880DB"/>
    <w:rsid w:val="5BAAA2F5"/>
    <w:rsid w:val="5D366222"/>
    <w:rsid w:val="5DEAB786"/>
    <w:rsid w:val="5E08EA29"/>
    <w:rsid w:val="5E2D423A"/>
    <w:rsid w:val="5EBCA2D7"/>
    <w:rsid w:val="5EBDF52B"/>
    <w:rsid w:val="5ED514CB"/>
    <w:rsid w:val="5EFDF23E"/>
    <w:rsid w:val="5F186443"/>
    <w:rsid w:val="5F34E1F4"/>
    <w:rsid w:val="5FB85255"/>
    <w:rsid w:val="5FED02FD"/>
    <w:rsid w:val="605723F2"/>
    <w:rsid w:val="61DD5317"/>
    <w:rsid w:val="6282B5BB"/>
    <w:rsid w:val="62F7D709"/>
    <w:rsid w:val="6334E8DE"/>
    <w:rsid w:val="643A8365"/>
    <w:rsid w:val="645C8C9F"/>
    <w:rsid w:val="645DC8AF"/>
    <w:rsid w:val="64B096ED"/>
    <w:rsid w:val="64D1464C"/>
    <w:rsid w:val="65115F6B"/>
    <w:rsid w:val="652ED224"/>
    <w:rsid w:val="6556DD96"/>
    <w:rsid w:val="657F4C0B"/>
    <w:rsid w:val="66643002"/>
    <w:rsid w:val="66F3F63D"/>
    <w:rsid w:val="66FF1DDB"/>
    <w:rsid w:val="670DDFA4"/>
    <w:rsid w:val="67B5DF70"/>
    <w:rsid w:val="67C10A0A"/>
    <w:rsid w:val="67D604DF"/>
    <w:rsid w:val="6830C4F7"/>
    <w:rsid w:val="688A56EE"/>
    <w:rsid w:val="68D049A6"/>
    <w:rsid w:val="695CEA1B"/>
    <w:rsid w:val="6A803C3F"/>
    <w:rsid w:val="6CACA3BB"/>
    <w:rsid w:val="6DB8EDFF"/>
    <w:rsid w:val="6E98394F"/>
    <w:rsid w:val="6F642FF0"/>
    <w:rsid w:val="6FF11762"/>
    <w:rsid w:val="700167EE"/>
    <w:rsid w:val="708A2C2F"/>
    <w:rsid w:val="708BB1DA"/>
    <w:rsid w:val="70B9865B"/>
    <w:rsid w:val="71630C4F"/>
    <w:rsid w:val="716E652C"/>
    <w:rsid w:val="71E2A238"/>
    <w:rsid w:val="71F2FCD5"/>
    <w:rsid w:val="72893D2A"/>
    <w:rsid w:val="72EC89DD"/>
    <w:rsid w:val="7305314C"/>
    <w:rsid w:val="740C71C1"/>
    <w:rsid w:val="745DB203"/>
    <w:rsid w:val="74B52E8D"/>
    <w:rsid w:val="762B0EC0"/>
    <w:rsid w:val="77487D52"/>
    <w:rsid w:val="779D7221"/>
    <w:rsid w:val="77A8655A"/>
    <w:rsid w:val="77AABA69"/>
    <w:rsid w:val="77B203CE"/>
    <w:rsid w:val="77C5067A"/>
    <w:rsid w:val="78425FD2"/>
    <w:rsid w:val="7947BAD2"/>
    <w:rsid w:val="79F2F7DA"/>
    <w:rsid w:val="7A8DD361"/>
    <w:rsid w:val="7AEFB50D"/>
    <w:rsid w:val="7C29C9DF"/>
    <w:rsid w:val="7C449163"/>
    <w:rsid w:val="7E283A45"/>
    <w:rsid w:val="7E976617"/>
    <w:rsid w:val="7FB568B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93CEF"/>
  <w15:chartTrackingRefBased/>
  <w15:docId w15:val="{4A8288C6-3431-4F5F-9DD4-4163B9B37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056"/>
    <w:rPr>
      <w:rFonts w:ascii="Arial" w:hAnsi="Arial"/>
    </w:rPr>
  </w:style>
  <w:style w:type="paragraph" w:styleId="Heading1">
    <w:name w:val="heading 1"/>
    <w:basedOn w:val="Normal"/>
    <w:next w:val="Normal"/>
    <w:link w:val="Heading1Char"/>
    <w:uiPriority w:val="9"/>
    <w:qFormat/>
    <w:rsid w:val="00D63799"/>
    <w:pPr>
      <w:keepNext/>
      <w:keepLines/>
      <w:numPr>
        <w:numId w:val="1"/>
      </w:numPr>
      <w:spacing w:before="240" w:after="240"/>
      <w:outlineLvl w:val="0"/>
    </w:pPr>
    <w:rPr>
      <w:rFonts w:eastAsiaTheme="majorEastAsia" w:cstheme="majorBidi"/>
      <w:b/>
      <w:color w:val="1F3864" w:themeColor="accent1" w:themeShade="80"/>
      <w:sz w:val="40"/>
      <w:szCs w:val="32"/>
    </w:rPr>
  </w:style>
  <w:style w:type="paragraph" w:styleId="Heading2">
    <w:name w:val="heading 2"/>
    <w:basedOn w:val="Normal"/>
    <w:next w:val="Normal"/>
    <w:link w:val="Heading2Char"/>
    <w:uiPriority w:val="9"/>
    <w:unhideWhenUsed/>
    <w:qFormat/>
    <w:rsid w:val="00D63799"/>
    <w:pPr>
      <w:keepNext/>
      <w:keepLines/>
      <w:numPr>
        <w:ilvl w:val="1"/>
        <w:numId w:val="1"/>
      </w:numPr>
      <w:spacing w:before="40" w:after="0"/>
      <w:outlineLvl w:val="1"/>
    </w:pPr>
    <w:rPr>
      <w:rFonts w:eastAsiaTheme="majorEastAsia" w:cstheme="majorBidi"/>
      <w:color w:val="1F3864" w:themeColor="accent1" w:themeShade="80"/>
      <w:sz w:val="26"/>
      <w:szCs w:val="26"/>
    </w:rPr>
  </w:style>
  <w:style w:type="paragraph" w:styleId="Heading3">
    <w:name w:val="heading 3"/>
    <w:basedOn w:val="Normal"/>
    <w:next w:val="Normal"/>
    <w:link w:val="Heading3Char"/>
    <w:uiPriority w:val="9"/>
    <w:unhideWhenUsed/>
    <w:qFormat/>
    <w:rsid w:val="002B330D"/>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B330D"/>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B330D"/>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B330D"/>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B330D"/>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B330D"/>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B330D"/>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16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16FE"/>
  </w:style>
  <w:style w:type="paragraph" w:styleId="Footer">
    <w:name w:val="footer"/>
    <w:basedOn w:val="Normal"/>
    <w:link w:val="FooterChar"/>
    <w:uiPriority w:val="99"/>
    <w:unhideWhenUsed/>
    <w:rsid w:val="006A16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16FE"/>
  </w:style>
  <w:style w:type="paragraph" w:styleId="Title">
    <w:name w:val="Title"/>
    <w:basedOn w:val="Normal"/>
    <w:next w:val="Normal"/>
    <w:link w:val="TitleChar"/>
    <w:uiPriority w:val="10"/>
    <w:qFormat/>
    <w:rsid w:val="006A16F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16F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63799"/>
    <w:rPr>
      <w:rFonts w:ascii="Arial" w:eastAsiaTheme="majorEastAsia" w:hAnsi="Arial" w:cstheme="majorBidi"/>
      <w:b/>
      <w:color w:val="1F3864" w:themeColor="accent1" w:themeShade="80"/>
      <w:sz w:val="40"/>
      <w:szCs w:val="32"/>
    </w:rPr>
  </w:style>
  <w:style w:type="paragraph" w:styleId="TOCHeading">
    <w:name w:val="TOC Heading"/>
    <w:basedOn w:val="Heading1"/>
    <w:next w:val="Normal"/>
    <w:uiPriority w:val="39"/>
    <w:unhideWhenUsed/>
    <w:qFormat/>
    <w:rsid w:val="00EB3BCD"/>
    <w:pPr>
      <w:outlineLvl w:val="9"/>
    </w:pPr>
    <w:rPr>
      <w:lang w:val="en-US"/>
    </w:rPr>
  </w:style>
  <w:style w:type="character" w:customStyle="1" w:styleId="Heading2Char">
    <w:name w:val="Heading 2 Char"/>
    <w:basedOn w:val="DefaultParagraphFont"/>
    <w:link w:val="Heading2"/>
    <w:uiPriority w:val="9"/>
    <w:rsid w:val="00D63799"/>
    <w:rPr>
      <w:rFonts w:ascii="Arial" w:eastAsiaTheme="majorEastAsia" w:hAnsi="Arial" w:cstheme="majorBidi"/>
      <w:color w:val="1F3864" w:themeColor="accent1" w:themeShade="80"/>
      <w:sz w:val="26"/>
      <w:szCs w:val="26"/>
    </w:rPr>
  </w:style>
  <w:style w:type="character" w:customStyle="1" w:styleId="Heading3Char">
    <w:name w:val="Heading 3 Char"/>
    <w:basedOn w:val="DefaultParagraphFont"/>
    <w:link w:val="Heading3"/>
    <w:uiPriority w:val="9"/>
    <w:rsid w:val="002B330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2B330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2B330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2B330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2B330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2B330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B330D"/>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2B6F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1st List Paragraph"/>
    <w:basedOn w:val="Normal"/>
    <w:link w:val="ListParagraphChar"/>
    <w:uiPriority w:val="34"/>
    <w:qFormat/>
    <w:rsid w:val="001F476B"/>
    <w:pPr>
      <w:ind w:left="720"/>
      <w:contextualSpacing/>
    </w:pPr>
  </w:style>
  <w:style w:type="character" w:styleId="CommentReference">
    <w:name w:val="annotation reference"/>
    <w:basedOn w:val="DefaultParagraphFont"/>
    <w:uiPriority w:val="99"/>
    <w:semiHidden/>
    <w:unhideWhenUsed/>
    <w:rsid w:val="001F476B"/>
    <w:rPr>
      <w:sz w:val="16"/>
      <w:szCs w:val="16"/>
    </w:rPr>
  </w:style>
  <w:style w:type="paragraph" w:styleId="CommentText">
    <w:name w:val="annotation text"/>
    <w:basedOn w:val="Normal"/>
    <w:link w:val="CommentTextChar"/>
    <w:uiPriority w:val="99"/>
    <w:unhideWhenUsed/>
    <w:rsid w:val="001F476B"/>
    <w:pPr>
      <w:spacing w:line="240" w:lineRule="auto"/>
    </w:pPr>
    <w:rPr>
      <w:sz w:val="20"/>
      <w:szCs w:val="20"/>
    </w:rPr>
  </w:style>
  <w:style w:type="character" w:customStyle="1" w:styleId="CommentTextChar">
    <w:name w:val="Comment Text Char"/>
    <w:basedOn w:val="DefaultParagraphFont"/>
    <w:link w:val="CommentText"/>
    <w:uiPriority w:val="99"/>
    <w:rsid w:val="001F476B"/>
    <w:rPr>
      <w:sz w:val="20"/>
      <w:szCs w:val="20"/>
    </w:rPr>
  </w:style>
  <w:style w:type="character" w:styleId="Mention">
    <w:name w:val="Mention"/>
    <w:basedOn w:val="DefaultParagraphFont"/>
    <w:uiPriority w:val="99"/>
    <w:unhideWhenUsed/>
    <w:rsid w:val="001F476B"/>
    <w:rPr>
      <w:color w:val="2B579A"/>
      <w:shd w:val="clear" w:color="auto" w:fill="E6E6E6"/>
    </w:rPr>
  </w:style>
  <w:style w:type="paragraph" w:styleId="Revision">
    <w:name w:val="Revision"/>
    <w:hidden/>
    <w:uiPriority w:val="99"/>
    <w:semiHidden/>
    <w:rsid w:val="00077931"/>
    <w:pPr>
      <w:spacing w:after="0" w:line="240" w:lineRule="auto"/>
    </w:pPr>
  </w:style>
  <w:style w:type="paragraph" w:styleId="TOC1">
    <w:name w:val="toc 1"/>
    <w:basedOn w:val="Normal"/>
    <w:next w:val="Normal"/>
    <w:autoRedefine/>
    <w:uiPriority w:val="39"/>
    <w:unhideWhenUsed/>
    <w:rsid w:val="000668D5"/>
    <w:pPr>
      <w:tabs>
        <w:tab w:val="left" w:pos="440"/>
        <w:tab w:val="right" w:leader="dot" w:pos="9016"/>
      </w:tabs>
      <w:spacing w:after="100"/>
    </w:pPr>
  </w:style>
  <w:style w:type="paragraph" w:styleId="TOC2">
    <w:name w:val="toc 2"/>
    <w:basedOn w:val="Normal"/>
    <w:next w:val="Normal"/>
    <w:autoRedefine/>
    <w:uiPriority w:val="39"/>
    <w:unhideWhenUsed/>
    <w:rsid w:val="00AC678C"/>
    <w:pPr>
      <w:tabs>
        <w:tab w:val="left" w:pos="880"/>
        <w:tab w:val="right" w:leader="dot" w:pos="9016"/>
      </w:tabs>
      <w:spacing w:after="100"/>
      <w:ind w:left="220"/>
    </w:pPr>
    <w:rPr>
      <w:rFonts w:cs="Arial"/>
      <w:noProof/>
    </w:rPr>
  </w:style>
  <w:style w:type="character" w:styleId="Hyperlink">
    <w:name w:val="Hyperlink"/>
    <w:basedOn w:val="DefaultParagraphFont"/>
    <w:uiPriority w:val="99"/>
    <w:unhideWhenUsed/>
    <w:rsid w:val="009D5FB3"/>
    <w:rPr>
      <w:color w:val="0563C1" w:themeColor="hyperlink"/>
      <w:u w:val="single"/>
    </w:rPr>
  </w:style>
  <w:style w:type="paragraph" w:styleId="NormalWeb">
    <w:name w:val="Normal (Web)"/>
    <w:basedOn w:val="Normal"/>
    <w:uiPriority w:val="99"/>
    <w:semiHidden/>
    <w:unhideWhenUsed/>
    <w:rsid w:val="00A0249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CommentSubject">
    <w:name w:val="annotation subject"/>
    <w:basedOn w:val="CommentText"/>
    <w:next w:val="CommentText"/>
    <w:link w:val="CommentSubjectChar"/>
    <w:uiPriority w:val="99"/>
    <w:semiHidden/>
    <w:unhideWhenUsed/>
    <w:rsid w:val="008B3E36"/>
    <w:rPr>
      <w:b/>
      <w:bCs/>
    </w:rPr>
  </w:style>
  <w:style w:type="character" w:customStyle="1" w:styleId="CommentSubjectChar">
    <w:name w:val="Comment Subject Char"/>
    <w:basedOn w:val="CommentTextChar"/>
    <w:link w:val="CommentSubject"/>
    <w:uiPriority w:val="99"/>
    <w:semiHidden/>
    <w:rsid w:val="008B3E36"/>
    <w:rPr>
      <w:b/>
      <w:bCs/>
      <w:sz w:val="20"/>
      <w:szCs w:val="20"/>
    </w:rPr>
  </w:style>
  <w:style w:type="table" w:styleId="GridTable4-Accent1">
    <w:name w:val="Grid Table 4 Accent 1"/>
    <w:basedOn w:val="TableNormal"/>
    <w:uiPriority w:val="49"/>
    <w:rsid w:val="0006540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1">
    <w:name w:val="List Table 4 Accent 1"/>
    <w:basedOn w:val="TableNormal"/>
    <w:uiPriority w:val="49"/>
    <w:rsid w:val="0006540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Emphasis">
    <w:name w:val="Emphasis"/>
    <w:basedOn w:val="DefaultParagraphFont"/>
    <w:uiPriority w:val="20"/>
    <w:qFormat/>
    <w:rsid w:val="00C655B5"/>
    <w:rPr>
      <w:i/>
      <w:iCs/>
    </w:rPr>
  </w:style>
  <w:style w:type="paragraph" w:customStyle="1" w:styleId="paragraph">
    <w:name w:val="paragraph"/>
    <w:basedOn w:val="Normal"/>
    <w:rsid w:val="00D96FF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D96FF9"/>
  </w:style>
  <w:style w:type="character" w:customStyle="1" w:styleId="eop">
    <w:name w:val="eop"/>
    <w:basedOn w:val="DefaultParagraphFont"/>
    <w:rsid w:val="00D96FF9"/>
  </w:style>
  <w:style w:type="table" w:customStyle="1" w:styleId="AVTable1">
    <w:name w:val="AV Table 1"/>
    <w:basedOn w:val="TableNormal"/>
    <w:uiPriority w:val="99"/>
    <w:rsid w:val="00B603FE"/>
    <w:pPr>
      <w:spacing w:before="30" w:after="30" w:line="240" w:lineRule="auto"/>
      <w:ind w:left="57" w:right="57"/>
    </w:pPr>
    <w:rPr>
      <w:rFonts w:ascii="Arial" w:eastAsia="Times New Roman" w:hAnsi="Arial" w:cs="Times New Roman"/>
      <w:sz w:val="20"/>
      <w:szCs w:val="20"/>
      <w:lang w:eastAsia="en-AU"/>
    </w:rPr>
    <w:tblPr>
      <w:tblBorders>
        <w:top w:val="single" w:sz="4" w:space="0" w:color="002776"/>
        <w:bottom w:val="single" w:sz="4" w:space="0" w:color="002776"/>
        <w:insideH w:val="single" w:sz="4" w:space="0" w:color="002776"/>
        <w:insideV w:val="single" w:sz="4" w:space="0" w:color="002776"/>
      </w:tblBorders>
      <w:tblCellMar>
        <w:left w:w="0" w:type="dxa"/>
        <w:right w:w="0" w:type="dxa"/>
      </w:tblCellMar>
    </w:tblPr>
    <w:tblStylePr w:type="firstRow">
      <w:rPr>
        <w:b/>
        <w:color w:val="FFFFFF"/>
      </w:rPr>
      <w:tblPr/>
      <w:trPr>
        <w:tblHeader/>
      </w:trPr>
      <w:tcPr>
        <w:shd w:val="clear" w:color="auto" w:fill="002776"/>
      </w:tcPr>
    </w:tblStylePr>
  </w:style>
  <w:style w:type="character" w:styleId="UnresolvedMention">
    <w:name w:val="Unresolved Mention"/>
    <w:basedOn w:val="DefaultParagraphFont"/>
    <w:uiPriority w:val="99"/>
    <w:semiHidden/>
    <w:unhideWhenUsed/>
    <w:rsid w:val="002C7261"/>
    <w:rPr>
      <w:color w:val="605E5C"/>
      <w:shd w:val="clear" w:color="auto" w:fill="E1DFDD"/>
    </w:rPr>
  </w:style>
  <w:style w:type="paragraph" w:styleId="BodyText">
    <w:name w:val="Body Text"/>
    <w:basedOn w:val="Normal"/>
    <w:link w:val="BodyTextChar"/>
    <w:unhideWhenUsed/>
    <w:qFormat/>
    <w:rsid w:val="002A5EFA"/>
    <w:pPr>
      <w:spacing w:after="120" w:line="260" w:lineRule="atLeast"/>
    </w:pPr>
    <w:rPr>
      <w:rFonts w:eastAsia="Times New Roman" w:cs="Times New Roman"/>
      <w:color w:val="1E1E1E"/>
      <w:lang w:eastAsia="en-AU"/>
    </w:rPr>
  </w:style>
  <w:style w:type="character" w:customStyle="1" w:styleId="BodyTextChar">
    <w:name w:val="Body Text Char"/>
    <w:basedOn w:val="DefaultParagraphFont"/>
    <w:link w:val="BodyText"/>
    <w:rsid w:val="002A5EFA"/>
    <w:rPr>
      <w:rFonts w:ascii="Arial" w:eastAsia="Times New Roman" w:hAnsi="Arial" w:cs="Times New Roman"/>
      <w:color w:val="1E1E1E"/>
      <w:lang w:eastAsia="en-AU"/>
    </w:rPr>
  </w:style>
  <w:style w:type="paragraph" w:customStyle="1" w:styleId="TableHeading">
    <w:name w:val="Table Heading"/>
    <w:basedOn w:val="Normal"/>
    <w:qFormat/>
    <w:rsid w:val="002A5EFA"/>
    <w:pPr>
      <w:spacing w:before="30" w:after="30" w:line="260" w:lineRule="atLeast"/>
      <w:ind w:left="57" w:right="57"/>
    </w:pPr>
    <w:rPr>
      <w:rFonts w:eastAsia="Times New Roman" w:cs="Times New Roman"/>
      <w:color w:val="FFFFFF"/>
      <w:lang w:eastAsia="en-AU"/>
    </w:rPr>
  </w:style>
  <w:style w:type="paragraph" w:customStyle="1" w:styleId="TableListBullet">
    <w:name w:val="Table List Bullet"/>
    <w:basedOn w:val="Normal"/>
    <w:rsid w:val="002441D9"/>
    <w:pPr>
      <w:numPr>
        <w:numId w:val="2"/>
      </w:numPr>
      <w:spacing w:before="30" w:after="30" w:line="260" w:lineRule="atLeast"/>
      <w:ind w:right="57"/>
    </w:pPr>
    <w:rPr>
      <w:rFonts w:eastAsia="Times New Roman" w:cs="Times New Roman"/>
      <w:color w:val="1E1E1E"/>
      <w:lang w:eastAsia="en-AU"/>
    </w:rPr>
  </w:style>
  <w:style w:type="paragraph" w:customStyle="1" w:styleId="TableListBullet2">
    <w:name w:val="Table List Bullet 2"/>
    <w:basedOn w:val="Normal"/>
    <w:qFormat/>
    <w:rsid w:val="002A5EFA"/>
    <w:pPr>
      <w:numPr>
        <w:ilvl w:val="1"/>
        <w:numId w:val="2"/>
      </w:numPr>
      <w:spacing w:before="30" w:after="30" w:line="260" w:lineRule="atLeast"/>
      <w:ind w:right="57"/>
    </w:pPr>
    <w:rPr>
      <w:rFonts w:eastAsia="Times New Roman" w:cs="Times New Roman"/>
      <w:color w:val="1E1E1E"/>
      <w:lang w:eastAsia="en-AU"/>
    </w:rPr>
  </w:style>
  <w:style w:type="character" w:customStyle="1" w:styleId="ListParagraphChar">
    <w:name w:val="List Paragraph Char"/>
    <w:aliases w:val="1st List Paragraph Char"/>
    <w:link w:val="ListParagraph"/>
    <w:uiPriority w:val="34"/>
    <w:rsid w:val="009C746A"/>
    <w:rPr>
      <w:rFonts w:ascii="Arial" w:hAnsi="Arial"/>
    </w:rPr>
  </w:style>
  <w:style w:type="paragraph" w:styleId="Caption">
    <w:name w:val="caption"/>
    <w:basedOn w:val="Normal"/>
    <w:next w:val="Normal"/>
    <w:uiPriority w:val="35"/>
    <w:unhideWhenUsed/>
    <w:qFormat/>
    <w:rsid w:val="0010453A"/>
    <w:pPr>
      <w:spacing w:after="200" w:line="240" w:lineRule="auto"/>
    </w:pPr>
    <w:rPr>
      <w:i/>
      <w:iCs/>
      <w:color w:val="44546A" w:themeColor="text2"/>
      <w:sz w:val="18"/>
      <w:szCs w:val="18"/>
    </w:rPr>
  </w:style>
  <w:style w:type="paragraph" w:styleId="TOC3">
    <w:name w:val="toc 3"/>
    <w:basedOn w:val="Normal"/>
    <w:next w:val="Normal"/>
    <w:autoRedefine/>
    <w:uiPriority w:val="39"/>
    <w:unhideWhenUsed/>
    <w:rsid w:val="00024038"/>
    <w:pPr>
      <w:tabs>
        <w:tab w:val="left" w:pos="1320"/>
        <w:tab w:val="right" w:leader="dot" w:pos="9016"/>
      </w:tabs>
      <w:spacing w:after="100"/>
      <w:ind w:left="440"/>
    </w:pPr>
  </w:style>
  <w:style w:type="character" w:styleId="FollowedHyperlink">
    <w:name w:val="FollowedHyperlink"/>
    <w:basedOn w:val="DefaultParagraphFont"/>
    <w:uiPriority w:val="99"/>
    <w:semiHidden/>
    <w:unhideWhenUsed/>
    <w:rsid w:val="00207928"/>
    <w:rPr>
      <w:color w:val="954F72" w:themeColor="followedHyperlink"/>
      <w:u w:val="single"/>
    </w:rPr>
  </w:style>
  <w:style w:type="character" w:customStyle="1" w:styleId="Text1Char">
    <w:name w:val="Text 1 Char"/>
    <w:basedOn w:val="DefaultParagraphFont"/>
    <w:link w:val="Text1"/>
    <w:locked/>
    <w:rsid w:val="00561B92"/>
    <w:rPr>
      <w:rFonts w:ascii="Times New Roman" w:hAnsi="Times New Roman" w:cs="Times New Roman"/>
    </w:rPr>
  </w:style>
  <w:style w:type="paragraph" w:customStyle="1" w:styleId="Text1">
    <w:name w:val="Text 1"/>
    <w:basedOn w:val="Normal"/>
    <w:link w:val="Text1Char"/>
    <w:qFormat/>
    <w:rsid w:val="00561B92"/>
    <w:pPr>
      <w:overflowPunct w:val="0"/>
      <w:autoSpaceDE w:val="0"/>
      <w:autoSpaceDN w:val="0"/>
      <w:adjustRightInd w:val="0"/>
      <w:spacing w:before="120" w:after="120" w:line="264" w:lineRule="auto"/>
    </w:pPr>
    <w:rPr>
      <w:rFonts w:ascii="Times New Roman" w:hAnsi="Times New Roman" w:cs="Times New Roman"/>
    </w:rPr>
  </w:style>
  <w:style w:type="table" w:styleId="GridTable5Dark-Accent1">
    <w:name w:val="Grid Table 5 Dark Accent 1"/>
    <w:basedOn w:val="TableNormal"/>
    <w:uiPriority w:val="50"/>
    <w:rsid w:val="00790C5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EndnoteText">
    <w:name w:val="endnote text"/>
    <w:basedOn w:val="Normal"/>
    <w:link w:val="EndnoteTextChar"/>
    <w:uiPriority w:val="99"/>
    <w:semiHidden/>
    <w:unhideWhenUsed/>
    <w:rsid w:val="006915B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915B2"/>
    <w:rPr>
      <w:rFonts w:ascii="Arial" w:hAnsi="Arial"/>
      <w:sz w:val="20"/>
      <w:szCs w:val="20"/>
    </w:rPr>
  </w:style>
  <w:style w:type="character" w:styleId="EndnoteReference">
    <w:name w:val="endnote reference"/>
    <w:basedOn w:val="DefaultParagraphFont"/>
    <w:uiPriority w:val="99"/>
    <w:semiHidden/>
    <w:unhideWhenUsed/>
    <w:rsid w:val="006915B2"/>
    <w:rPr>
      <w:vertAlign w:val="superscript"/>
    </w:rPr>
  </w:style>
  <w:style w:type="character" w:styleId="Strong">
    <w:name w:val="Strong"/>
    <w:basedOn w:val="DefaultParagraphFont"/>
    <w:uiPriority w:val="22"/>
    <w:qFormat/>
    <w:rsid w:val="00E652D9"/>
    <w:rPr>
      <w:b/>
      <w:bCs/>
    </w:rPr>
  </w:style>
  <w:style w:type="paragraph" w:styleId="FootnoteText">
    <w:name w:val="footnote text"/>
    <w:basedOn w:val="Normal"/>
    <w:link w:val="FootnoteTextChar"/>
    <w:uiPriority w:val="99"/>
    <w:semiHidden/>
    <w:unhideWhenUsed/>
    <w:rsid w:val="00133D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3D74"/>
    <w:rPr>
      <w:rFonts w:ascii="Arial" w:hAnsi="Arial"/>
      <w:sz w:val="20"/>
      <w:szCs w:val="20"/>
    </w:rPr>
  </w:style>
  <w:style w:type="character" w:styleId="FootnoteReference">
    <w:name w:val="footnote reference"/>
    <w:basedOn w:val="DefaultParagraphFont"/>
    <w:uiPriority w:val="99"/>
    <w:semiHidden/>
    <w:unhideWhenUsed/>
    <w:rsid w:val="00133D74"/>
    <w:rPr>
      <w:vertAlign w:val="superscript"/>
    </w:rPr>
  </w:style>
  <w:style w:type="character" w:styleId="IntenseReference">
    <w:name w:val="Intense Reference"/>
    <w:basedOn w:val="DefaultParagraphFont"/>
    <w:uiPriority w:val="32"/>
    <w:qFormat/>
    <w:rsid w:val="00DE5D0A"/>
    <w:rPr>
      <w:b/>
      <w:bCs/>
      <w:smallCaps/>
      <w:color w:val="4472C4" w:themeColor="accent1"/>
      <w:spacing w:val="5"/>
    </w:rPr>
  </w:style>
  <w:style w:type="character" w:customStyle="1" w:styleId="advancedproofingissue">
    <w:name w:val="advancedproofingissue"/>
    <w:basedOn w:val="DefaultParagraphFont"/>
    <w:rsid w:val="00591B91"/>
  </w:style>
  <w:style w:type="character" w:styleId="BookTitle">
    <w:name w:val="Book Title"/>
    <w:basedOn w:val="DefaultParagraphFont"/>
    <w:uiPriority w:val="33"/>
    <w:qFormat/>
    <w:rsid w:val="00797D2C"/>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944634">
      <w:bodyDiv w:val="1"/>
      <w:marLeft w:val="0"/>
      <w:marRight w:val="0"/>
      <w:marTop w:val="0"/>
      <w:marBottom w:val="0"/>
      <w:divBdr>
        <w:top w:val="none" w:sz="0" w:space="0" w:color="auto"/>
        <w:left w:val="none" w:sz="0" w:space="0" w:color="auto"/>
        <w:bottom w:val="none" w:sz="0" w:space="0" w:color="auto"/>
        <w:right w:val="none" w:sz="0" w:space="0" w:color="auto"/>
      </w:divBdr>
      <w:divsChild>
        <w:div w:id="1998730007">
          <w:marLeft w:val="547"/>
          <w:marRight w:val="0"/>
          <w:marTop w:val="0"/>
          <w:marBottom w:val="0"/>
          <w:divBdr>
            <w:top w:val="none" w:sz="0" w:space="0" w:color="auto"/>
            <w:left w:val="none" w:sz="0" w:space="0" w:color="auto"/>
            <w:bottom w:val="none" w:sz="0" w:space="0" w:color="auto"/>
            <w:right w:val="none" w:sz="0" w:space="0" w:color="auto"/>
          </w:divBdr>
        </w:div>
      </w:divsChild>
    </w:div>
    <w:div w:id="117265718">
      <w:bodyDiv w:val="1"/>
      <w:marLeft w:val="0"/>
      <w:marRight w:val="0"/>
      <w:marTop w:val="0"/>
      <w:marBottom w:val="0"/>
      <w:divBdr>
        <w:top w:val="none" w:sz="0" w:space="0" w:color="auto"/>
        <w:left w:val="none" w:sz="0" w:space="0" w:color="auto"/>
        <w:bottom w:val="none" w:sz="0" w:space="0" w:color="auto"/>
        <w:right w:val="none" w:sz="0" w:space="0" w:color="auto"/>
      </w:divBdr>
    </w:div>
    <w:div w:id="131294434">
      <w:bodyDiv w:val="1"/>
      <w:marLeft w:val="0"/>
      <w:marRight w:val="0"/>
      <w:marTop w:val="0"/>
      <w:marBottom w:val="0"/>
      <w:divBdr>
        <w:top w:val="none" w:sz="0" w:space="0" w:color="auto"/>
        <w:left w:val="none" w:sz="0" w:space="0" w:color="auto"/>
        <w:bottom w:val="none" w:sz="0" w:space="0" w:color="auto"/>
        <w:right w:val="none" w:sz="0" w:space="0" w:color="auto"/>
      </w:divBdr>
    </w:div>
    <w:div w:id="160046556">
      <w:bodyDiv w:val="1"/>
      <w:marLeft w:val="0"/>
      <w:marRight w:val="0"/>
      <w:marTop w:val="0"/>
      <w:marBottom w:val="0"/>
      <w:divBdr>
        <w:top w:val="none" w:sz="0" w:space="0" w:color="auto"/>
        <w:left w:val="none" w:sz="0" w:space="0" w:color="auto"/>
        <w:bottom w:val="none" w:sz="0" w:space="0" w:color="auto"/>
        <w:right w:val="none" w:sz="0" w:space="0" w:color="auto"/>
      </w:divBdr>
      <w:divsChild>
        <w:div w:id="336156404">
          <w:marLeft w:val="0"/>
          <w:marRight w:val="0"/>
          <w:marTop w:val="0"/>
          <w:marBottom w:val="0"/>
          <w:divBdr>
            <w:top w:val="none" w:sz="0" w:space="0" w:color="auto"/>
            <w:left w:val="none" w:sz="0" w:space="0" w:color="auto"/>
            <w:bottom w:val="none" w:sz="0" w:space="0" w:color="auto"/>
            <w:right w:val="none" w:sz="0" w:space="0" w:color="auto"/>
          </w:divBdr>
          <w:divsChild>
            <w:div w:id="1203444848">
              <w:marLeft w:val="0"/>
              <w:marRight w:val="0"/>
              <w:marTop w:val="0"/>
              <w:marBottom w:val="0"/>
              <w:divBdr>
                <w:top w:val="none" w:sz="0" w:space="0" w:color="auto"/>
                <w:left w:val="none" w:sz="0" w:space="0" w:color="auto"/>
                <w:bottom w:val="none" w:sz="0" w:space="0" w:color="auto"/>
                <w:right w:val="none" w:sz="0" w:space="0" w:color="auto"/>
              </w:divBdr>
            </w:div>
            <w:div w:id="1840536644">
              <w:marLeft w:val="0"/>
              <w:marRight w:val="0"/>
              <w:marTop w:val="0"/>
              <w:marBottom w:val="0"/>
              <w:divBdr>
                <w:top w:val="none" w:sz="0" w:space="0" w:color="auto"/>
                <w:left w:val="none" w:sz="0" w:space="0" w:color="auto"/>
                <w:bottom w:val="none" w:sz="0" w:space="0" w:color="auto"/>
                <w:right w:val="none" w:sz="0" w:space="0" w:color="auto"/>
              </w:divBdr>
            </w:div>
          </w:divsChild>
        </w:div>
        <w:div w:id="834102434">
          <w:marLeft w:val="0"/>
          <w:marRight w:val="0"/>
          <w:marTop w:val="0"/>
          <w:marBottom w:val="0"/>
          <w:divBdr>
            <w:top w:val="none" w:sz="0" w:space="0" w:color="auto"/>
            <w:left w:val="none" w:sz="0" w:space="0" w:color="auto"/>
            <w:bottom w:val="none" w:sz="0" w:space="0" w:color="auto"/>
            <w:right w:val="none" w:sz="0" w:space="0" w:color="auto"/>
          </w:divBdr>
          <w:divsChild>
            <w:div w:id="1333949376">
              <w:marLeft w:val="0"/>
              <w:marRight w:val="0"/>
              <w:marTop w:val="0"/>
              <w:marBottom w:val="0"/>
              <w:divBdr>
                <w:top w:val="none" w:sz="0" w:space="0" w:color="auto"/>
                <w:left w:val="none" w:sz="0" w:space="0" w:color="auto"/>
                <w:bottom w:val="none" w:sz="0" w:space="0" w:color="auto"/>
                <w:right w:val="none" w:sz="0" w:space="0" w:color="auto"/>
              </w:divBdr>
            </w:div>
          </w:divsChild>
        </w:div>
        <w:div w:id="976641546">
          <w:marLeft w:val="0"/>
          <w:marRight w:val="0"/>
          <w:marTop w:val="0"/>
          <w:marBottom w:val="0"/>
          <w:divBdr>
            <w:top w:val="none" w:sz="0" w:space="0" w:color="auto"/>
            <w:left w:val="none" w:sz="0" w:space="0" w:color="auto"/>
            <w:bottom w:val="none" w:sz="0" w:space="0" w:color="auto"/>
            <w:right w:val="none" w:sz="0" w:space="0" w:color="auto"/>
          </w:divBdr>
          <w:divsChild>
            <w:div w:id="453596531">
              <w:marLeft w:val="0"/>
              <w:marRight w:val="0"/>
              <w:marTop w:val="0"/>
              <w:marBottom w:val="0"/>
              <w:divBdr>
                <w:top w:val="none" w:sz="0" w:space="0" w:color="auto"/>
                <w:left w:val="none" w:sz="0" w:space="0" w:color="auto"/>
                <w:bottom w:val="none" w:sz="0" w:space="0" w:color="auto"/>
                <w:right w:val="none" w:sz="0" w:space="0" w:color="auto"/>
              </w:divBdr>
            </w:div>
          </w:divsChild>
        </w:div>
        <w:div w:id="1539585042">
          <w:marLeft w:val="0"/>
          <w:marRight w:val="0"/>
          <w:marTop w:val="0"/>
          <w:marBottom w:val="0"/>
          <w:divBdr>
            <w:top w:val="none" w:sz="0" w:space="0" w:color="auto"/>
            <w:left w:val="none" w:sz="0" w:space="0" w:color="auto"/>
            <w:bottom w:val="none" w:sz="0" w:space="0" w:color="auto"/>
            <w:right w:val="none" w:sz="0" w:space="0" w:color="auto"/>
          </w:divBdr>
          <w:divsChild>
            <w:div w:id="415783771">
              <w:marLeft w:val="0"/>
              <w:marRight w:val="0"/>
              <w:marTop w:val="0"/>
              <w:marBottom w:val="0"/>
              <w:divBdr>
                <w:top w:val="none" w:sz="0" w:space="0" w:color="auto"/>
                <w:left w:val="none" w:sz="0" w:space="0" w:color="auto"/>
                <w:bottom w:val="none" w:sz="0" w:space="0" w:color="auto"/>
                <w:right w:val="none" w:sz="0" w:space="0" w:color="auto"/>
              </w:divBdr>
            </w:div>
            <w:div w:id="917402009">
              <w:marLeft w:val="0"/>
              <w:marRight w:val="0"/>
              <w:marTop w:val="0"/>
              <w:marBottom w:val="0"/>
              <w:divBdr>
                <w:top w:val="none" w:sz="0" w:space="0" w:color="auto"/>
                <w:left w:val="none" w:sz="0" w:space="0" w:color="auto"/>
                <w:bottom w:val="none" w:sz="0" w:space="0" w:color="auto"/>
                <w:right w:val="none" w:sz="0" w:space="0" w:color="auto"/>
              </w:divBdr>
            </w:div>
          </w:divsChild>
        </w:div>
        <w:div w:id="1616591773">
          <w:marLeft w:val="0"/>
          <w:marRight w:val="0"/>
          <w:marTop w:val="0"/>
          <w:marBottom w:val="0"/>
          <w:divBdr>
            <w:top w:val="none" w:sz="0" w:space="0" w:color="auto"/>
            <w:left w:val="none" w:sz="0" w:space="0" w:color="auto"/>
            <w:bottom w:val="none" w:sz="0" w:space="0" w:color="auto"/>
            <w:right w:val="none" w:sz="0" w:space="0" w:color="auto"/>
          </w:divBdr>
          <w:divsChild>
            <w:div w:id="348722950">
              <w:marLeft w:val="0"/>
              <w:marRight w:val="0"/>
              <w:marTop w:val="0"/>
              <w:marBottom w:val="0"/>
              <w:divBdr>
                <w:top w:val="none" w:sz="0" w:space="0" w:color="auto"/>
                <w:left w:val="none" w:sz="0" w:space="0" w:color="auto"/>
                <w:bottom w:val="none" w:sz="0" w:space="0" w:color="auto"/>
                <w:right w:val="none" w:sz="0" w:space="0" w:color="auto"/>
              </w:divBdr>
            </w:div>
            <w:div w:id="864365048">
              <w:marLeft w:val="0"/>
              <w:marRight w:val="0"/>
              <w:marTop w:val="0"/>
              <w:marBottom w:val="0"/>
              <w:divBdr>
                <w:top w:val="none" w:sz="0" w:space="0" w:color="auto"/>
                <w:left w:val="none" w:sz="0" w:space="0" w:color="auto"/>
                <w:bottom w:val="none" w:sz="0" w:space="0" w:color="auto"/>
                <w:right w:val="none" w:sz="0" w:space="0" w:color="auto"/>
              </w:divBdr>
            </w:div>
          </w:divsChild>
        </w:div>
        <w:div w:id="1685086973">
          <w:marLeft w:val="0"/>
          <w:marRight w:val="0"/>
          <w:marTop w:val="0"/>
          <w:marBottom w:val="0"/>
          <w:divBdr>
            <w:top w:val="none" w:sz="0" w:space="0" w:color="auto"/>
            <w:left w:val="none" w:sz="0" w:space="0" w:color="auto"/>
            <w:bottom w:val="none" w:sz="0" w:space="0" w:color="auto"/>
            <w:right w:val="none" w:sz="0" w:space="0" w:color="auto"/>
          </w:divBdr>
          <w:divsChild>
            <w:div w:id="18118743">
              <w:marLeft w:val="0"/>
              <w:marRight w:val="0"/>
              <w:marTop w:val="0"/>
              <w:marBottom w:val="0"/>
              <w:divBdr>
                <w:top w:val="none" w:sz="0" w:space="0" w:color="auto"/>
                <w:left w:val="none" w:sz="0" w:space="0" w:color="auto"/>
                <w:bottom w:val="none" w:sz="0" w:space="0" w:color="auto"/>
                <w:right w:val="none" w:sz="0" w:space="0" w:color="auto"/>
              </w:divBdr>
            </w:div>
            <w:div w:id="1097748064">
              <w:marLeft w:val="0"/>
              <w:marRight w:val="0"/>
              <w:marTop w:val="0"/>
              <w:marBottom w:val="0"/>
              <w:divBdr>
                <w:top w:val="none" w:sz="0" w:space="0" w:color="auto"/>
                <w:left w:val="none" w:sz="0" w:space="0" w:color="auto"/>
                <w:bottom w:val="none" w:sz="0" w:space="0" w:color="auto"/>
                <w:right w:val="none" w:sz="0" w:space="0" w:color="auto"/>
              </w:divBdr>
            </w:div>
            <w:div w:id="2024042314">
              <w:marLeft w:val="0"/>
              <w:marRight w:val="0"/>
              <w:marTop w:val="0"/>
              <w:marBottom w:val="0"/>
              <w:divBdr>
                <w:top w:val="none" w:sz="0" w:space="0" w:color="auto"/>
                <w:left w:val="none" w:sz="0" w:space="0" w:color="auto"/>
                <w:bottom w:val="none" w:sz="0" w:space="0" w:color="auto"/>
                <w:right w:val="none" w:sz="0" w:space="0" w:color="auto"/>
              </w:divBdr>
            </w:div>
          </w:divsChild>
        </w:div>
        <w:div w:id="1745762200">
          <w:marLeft w:val="0"/>
          <w:marRight w:val="0"/>
          <w:marTop w:val="0"/>
          <w:marBottom w:val="0"/>
          <w:divBdr>
            <w:top w:val="none" w:sz="0" w:space="0" w:color="auto"/>
            <w:left w:val="none" w:sz="0" w:space="0" w:color="auto"/>
            <w:bottom w:val="none" w:sz="0" w:space="0" w:color="auto"/>
            <w:right w:val="none" w:sz="0" w:space="0" w:color="auto"/>
          </w:divBdr>
          <w:divsChild>
            <w:div w:id="93404537">
              <w:marLeft w:val="0"/>
              <w:marRight w:val="0"/>
              <w:marTop w:val="0"/>
              <w:marBottom w:val="0"/>
              <w:divBdr>
                <w:top w:val="none" w:sz="0" w:space="0" w:color="auto"/>
                <w:left w:val="none" w:sz="0" w:space="0" w:color="auto"/>
                <w:bottom w:val="none" w:sz="0" w:space="0" w:color="auto"/>
                <w:right w:val="none" w:sz="0" w:space="0" w:color="auto"/>
              </w:divBdr>
            </w:div>
          </w:divsChild>
        </w:div>
        <w:div w:id="1940063499">
          <w:marLeft w:val="0"/>
          <w:marRight w:val="0"/>
          <w:marTop w:val="0"/>
          <w:marBottom w:val="0"/>
          <w:divBdr>
            <w:top w:val="none" w:sz="0" w:space="0" w:color="auto"/>
            <w:left w:val="none" w:sz="0" w:space="0" w:color="auto"/>
            <w:bottom w:val="none" w:sz="0" w:space="0" w:color="auto"/>
            <w:right w:val="none" w:sz="0" w:space="0" w:color="auto"/>
          </w:divBdr>
          <w:divsChild>
            <w:div w:id="75289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88612">
      <w:bodyDiv w:val="1"/>
      <w:marLeft w:val="0"/>
      <w:marRight w:val="0"/>
      <w:marTop w:val="0"/>
      <w:marBottom w:val="0"/>
      <w:divBdr>
        <w:top w:val="none" w:sz="0" w:space="0" w:color="auto"/>
        <w:left w:val="none" w:sz="0" w:space="0" w:color="auto"/>
        <w:bottom w:val="none" w:sz="0" w:space="0" w:color="auto"/>
        <w:right w:val="none" w:sz="0" w:space="0" w:color="auto"/>
      </w:divBdr>
      <w:divsChild>
        <w:div w:id="544173744">
          <w:marLeft w:val="547"/>
          <w:marRight w:val="0"/>
          <w:marTop w:val="0"/>
          <w:marBottom w:val="0"/>
          <w:divBdr>
            <w:top w:val="none" w:sz="0" w:space="0" w:color="auto"/>
            <w:left w:val="none" w:sz="0" w:space="0" w:color="auto"/>
            <w:bottom w:val="none" w:sz="0" w:space="0" w:color="auto"/>
            <w:right w:val="none" w:sz="0" w:space="0" w:color="auto"/>
          </w:divBdr>
        </w:div>
        <w:div w:id="581332711">
          <w:marLeft w:val="547"/>
          <w:marRight w:val="0"/>
          <w:marTop w:val="0"/>
          <w:marBottom w:val="0"/>
          <w:divBdr>
            <w:top w:val="none" w:sz="0" w:space="0" w:color="auto"/>
            <w:left w:val="none" w:sz="0" w:space="0" w:color="auto"/>
            <w:bottom w:val="none" w:sz="0" w:space="0" w:color="auto"/>
            <w:right w:val="none" w:sz="0" w:space="0" w:color="auto"/>
          </w:divBdr>
        </w:div>
        <w:div w:id="1257396996">
          <w:marLeft w:val="547"/>
          <w:marRight w:val="0"/>
          <w:marTop w:val="0"/>
          <w:marBottom w:val="0"/>
          <w:divBdr>
            <w:top w:val="none" w:sz="0" w:space="0" w:color="auto"/>
            <w:left w:val="none" w:sz="0" w:space="0" w:color="auto"/>
            <w:bottom w:val="none" w:sz="0" w:space="0" w:color="auto"/>
            <w:right w:val="none" w:sz="0" w:space="0" w:color="auto"/>
          </w:divBdr>
        </w:div>
      </w:divsChild>
    </w:div>
    <w:div w:id="216018807">
      <w:bodyDiv w:val="1"/>
      <w:marLeft w:val="0"/>
      <w:marRight w:val="0"/>
      <w:marTop w:val="0"/>
      <w:marBottom w:val="0"/>
      <w:divBdr>
        <w:top w:val="none" w:sz="0" w:space="0" w:color="auto"/>
        <w:left w:val="none" w:sz="0" w:space="0" w:color="auto"/>
        <w:bottom w:val="none" w:sz="0" w:space="0" w:color="auto"/>
        <w:right w:val="none" w:sz="0" w:space="0" w:color="auto"/>
      </w:divBdr>
      <w:divsChild>
        <w:div w:id="926768402">
          <w:marLeft w:val="547"/>
          <w:marRight w:val="0"/>
          <w:marTop w:val="0"/>
          <w:marBottom w:val="0"/>
          <w:divBdr>
            <w:top w:val="none" w:sz="0" w:space="0" w:color="auto"/>
            <w:left w:val="none" w:sz="0" w:space="0" w:color="auto"/>
            <w:bottom w:val="none" w:sz="0" w:space="0" w:color="auto"/>
            <w:right w:val="none" w:sz="0" w:space="0" w:color="auto"/>
          </w:divBdr>
        </w:div>
      </w:divsChild>
    </w:div>
    <w:div w:id="243493385">
      <w:bodyDiv w:val="1"/>
      <w:marLeft w:val="0"/>
      <w:marRight w:val="0"/>
      <w:marTop w:val="0"/>
      <w:marBottom w:val="0"/>
      <w:divBdr>
        <w:top w:val="none" w:sz="0" w:space="0" w:color="auto"/>
        <w:left w:val="none" w:sz="0" w:space="0" w:color="auto"/>
        <w:bottom w:val="none" w:sz="0" w:space="0" w:color="auto"/>
        <w:right w:val="none" w:sz="0" w:space="0" w:color="auto"/>
      </w:divBdr>
    </w:div>
    <w:div w:id="277881933">
      <w:bodyDiv w:val="1"/>
      <w:marLeft w:val="0"/>
      <w:marRight w:val="0"/>
      <w:marTop w:val="0"/>
      <w:marBottom w:val="0"/>
      <w:divBdr>
        <w:top w:val="none" w:sz="0" w:space="0" w:color="auto"/>
        <w:left w:val="none" w:sz="0" w:space="0" w:color="auto"/>
        <w:bottom w:val="none" w:sz="0" w:space="0" w:color="auto"/>
        <w:right w:val="none" w:sz="0" w:space="0" w:color="auto"/>
      </w:divBdr>
      <w:divsChild>
        <w:div w:id="1862670325">
          <w:marLeft w:val="547"/>
          <w:marRight w:val="0"/>
          <w:marTop w:val="0"/>
          <w:marBottom w:val="0"/>
          <w:divBdr>
            <w:top w:val="none" w:sz="0" w:space="0" w:color="auto"/>
            <w:left w:val="none" w:sz="0" w:space="0" w:color="auto"/>
            <w:bottom w:val="none" w:sz="0" w:space="0" w:color="auto"/>
            <w:right w:val="none" w:sz="0" w:space="0" w:color="auto"/>
          </w:divBdr>
        </w:div>
      </w:divsChild>
    </w:div>
    <w:div w:id="294796113">
      <w:bodyDiv w:val="1"/>
      <w:marLeft w:val="0"/>
      <w:marRight w:val="0"/>
      <w:marTop w:val="0"/>
      <w:marBottom w:val="0"/>
      <w:divBdr>
        <w:top w:val="none" w:sz="0" w:space="0" w:color="auto"/>
        <w:left w:val="none" w:sz="0" w:space="0" w:color="auto"/>
        <w:bottom w:val="none" w:sz="0" w:space="0" w:color="auto"/>
        <w:right w:val="none" w:sz="0" w:space="0" w:color="auto"/>
      </w:divBdr>
    </w:div>
    <w:div w:id="316304100">
      <w:bodyDiv w:val="1"/>
      <w:marLeft w:val="0"/>
      <w:marRight w:val="0"/>
      <w:marTop w:val="0"/>
      <w:marBottom w:val="0"/>
      <w:divBdr>
        <w:top w:val="none" w:sz="0" w:space="0" w:color="auto"/>
        <w:left w:val="none" w:sz="0" w:space="0" w:color="auto"/>
        <w:bottom w:val="none" w:sz="0" w:space="0" w:color="auto"/>
        <w:right w:val="none" w:sz="0" w:space="0" w:color="auto"/>
      </w:divBdr>
      <w:divsChild>
        <w:div w:id="428890953">
          <w:marLeft w:val="547"/>
          <w:marRight w:val="0"/>
          <w:marTop w:val="0"/>
          <w:marBottom w:val="0"/>
          <w:divBdr>
            <w:top w:val="none" w:sz="0" w:space="0" w:color="auto"/>
            <w:left w:val="none" w:sz="0" w:space="0" w:color="auto"/>
            <w:bottom w:val="none" w:sz="0" w:space="0" w:color="auto"/>
            <w:right w:val="none" w:sz="0" w:space="0" w:color="auto"/>
          </w:divBdr>
        </w:div>
        <w:div w:id="1919709979">
          <w:marLeft w:val="547"/>
          <w:marRight w:val="0"/>
          <w:marTop w:val="0"/>
          <w:marBottom w:val="0"/>
          <w:divBdr>
            <w:top w:val="none" w:sz="0" w:space="0" w:color="auto"/>
            <w:left w:val="none" w:sz="0" w:space="0" w:color="auto"/>
            <w:bottom w:val="none" w:sz="0" w:space="0" w:color="auto"/>
            <w:right w:val="none" w:sz="0" w:space="0" w:color="auto"/>
          </w:divBdr>
        </w:div>
      </w:divsChild>
    </w:div>
    <w:div w:id="326372247">
      <w:bodyDiv w:val="1"/>
      <w:marLeft w:val="0"/>
      <w:marRight w:val="0"/>
      <w:marTop w:val="0"/>
      <w:marBottom w:val="0"/>
      <w:divBdr>
        <w:top w:val="none" w:sz="0" w:space="0" w:color="auto"/>
        <w:left w:val="none" w:sz="0" w:space="0" w:color="auto"/>
        <w:bottom w:val="none" w:sz="0" w:space="0" w:color="auto"/>
        <w:right w:val="none" w:sz="0" w:space="0" w:color="auto"/>
      </w:divBdr>
      <w:divsChild>
        <w:div w:id="309990869">
          <w:marLeft w:val="547"/>
          <w:marRight w:val="0"/>
          <w:marTop w:val="0"/>
          <w:marBottom w:val="0"/>
          <w:divBdr>
            <w:top w:val="none" w:sz="0" w:space="0" w:color="auto"/>
            <w:left w:val="none" w:sz="0" w:space="0" w:color="auto"/>
            <w:bottom w:val="none" w:sz="0" w:space="0" w:color="auto"/>
            <w:right w:val="none" w:sz="0" w:space="0" w:color="auto"/>
          </w:divBdr>
        </w:div>
        <w:div w:id="1321957365">
          <w:marLeft w:val="547"/>
          <w:marRight w:val="0"/>
          <w:marTop w:val="0"/>
          <w:marBottom w:val="0"/>
          <w:divBdr>
            <w:top w:val="none" w:sz="0" w:space="0" w:color="auto"/>
            <w:left w:val="none" w:sz="0" w:space="0" w:color="auto"/>
            <w:bottom w:val="none" w:sz="0" w:space="0" w:color="auto"/>
            <w:right w:val="none" w:sz="0" w:space="0" w:color="auto"/>
          </w:divBdr>
        </w:div>
      </w:divsChild>
    </w:div>
    <w:div w:id="410321269">
      <w:bodyDiv w:val="1"/>
      <w:marLeft w:val="0"/>
      <w:marRight w:val="0"/>
      <w:marTop w:val="0"/>
      <w:marBottom w:val="0"/>
      <w:divBdr>
        <w:top w:val="none" w:sz="0" w:space="0" w:color="auto"/>
        <w:left w:val="none" w:sz="0" w:space="0" w:color="auto"/>
        <w:bottom w:val="none" w:sz="0" w:space="0" w:color="auto"/>
        <w:right w:val="none" w:sz="0" w:space="0" w:color="auto"/>
      </w:divBdr>
    </w:div>
    <w:div w:id="450712901">
      <w:bodyDiv w:val="1"/>
      <w:marLeft w:val="0"/>
      <w:marRight w:val="0"/>
      <w:marTop w:val="0"/>
      <w:marBottom w:val="0"/>
      <w:divBdr>
        <w:top w:val="none" w:sz="0" w:space="0" w:color="auto"/>
        <w:left w:val="none" w:sz="0" w:space="0" w:color="auto"/>
        <w:bottom w:val="none" w:sz="0" w:space="0" w:color="auto"/>
        <w:right w:val="none" w:sz="0" w:space="0" w:color="auto"/>
      </w:divBdr>
    </w:div>
    <w:div w:id="456997893">
      <w:bodyDiv w:val="1"/>
      <w:marLeft w:val="0"/>
      <w:marRight w:val="0"/>
      <w:marTop w:val="0"/>
      <w:marBottom w:val="0"/>
      <w:divBdr>
        <w:top w:val="none" w:sz="0" w:space="0" w:color="auto"/>
        <w:left w:val="none" w:sz="0" w:space="0" w:color="auto"/>
        <w:bottom w:val="none" w:sz="0" w:space="0" w:color="auto"/>
        <w:right w:val="none" w:sz="0" w:space="0" w:color="auto"/>
      </w:divBdr>
      <w:divsChild>
        <w:div w:id="410007101">
          <w:marLeft w:val="0"/>
          <w:marRight w:val="0"/>
          <w:marTop w:val="0"/>
          <w:marBottom w:val="0"/>
          <w:divBdr>
            <w:top w:val="none" w:sz="0" w:space="0" w:color="auto"/>
            <w:left w:val="none" w:sz="0" w:space="0" w:color="auto"/>
            <w:bottom w:val="none" w:sz="0" w:space="0" w:color="auto"/>
            <w:right w:val="none" w:sz="0" w:space="0" w:color="auto"/>
          </w:divBdr>
          <w:divsChild>
            <w:div w:id="1384599231">
              <w:marLeft w:val="0"/>
              <w:marRight w:val="0"/>
              <w:marTop w:val="0"/>
              <w:marBottom w:val="0"/>
              <w:divBdr>
                <w:top w:val="none" w:sz="0" w:space="0" w:color="auto"/>
                <w:left w:val="none" w:sz="0" w:space="0" w:color="auto"/>
                <w:bottom w:val="none" w:sz="0" w:space="0" w:color="auto"/>
                <w:right w:val="none" w:sz="0" w:space="0" w:color="auto"/>
              </w:divBdr>
            </w:div>
          </w:divsChild>
        </w:div>
        <w:div w:id="854462386">
          <w:marLeft w:val="0"/>
          <w:marRight w:val="0"/>
          <w:marTop w:val="0"/>
          <w:marBottom w:val="0"/>
          <w:divBdr>
            <w:top w:val="none" w:sz="0" w:space="0" w:color="auto"/>
            <w:left w:val="none" w:sz="0" w:space="0" w:color="auto"/>
            <w:bottom w:val="none" w:sz="0" w:space="0" w:color="auto"/>
            <w:right w:val="none" w:sz="0" w:space="0" w:color="auto"/>
          </w:divBdr>
          <w:divsChild>
            <w:div w:id="1413114395">
              <w:marLeft w:val="0"/>
              <w:marRight w:val="0"/>
              <w:marTop w:val="0"/>
              <w:marBottom w:val="0"/>
              <w:divBdr>
                <w:top w:val="none" w:sz="0" w:space="0" w:color="auto"/>
                <w:left w:val="none" w:sz="0" w:space="0" w:color="auto"/>
                <w:bottom w:val="none" w:sz="0" w:space="0" w:color="auto"/>
                <w:right w:val="none" w:sz="0" w:space="0" w:color="auto"/>
              </w:divBdr>
            </w:div>
          </w:divsChild>
        </w:div>
        <w:div w:id="975068552">
          <w:marLeft w:val="0"/>
          <w:marRight w:val="0"/>
          <w:marTop w:val="0"/>
          <w:marBottom w:val="0"/>
          <w:divBdr>
            <w:top w:val="none" w:sz="0" w:space="0" w:color="auto"/>
            <w:left w:val="none" w:sz="0" w:space="0" w:color="auto"/>
            <w:bottom w:val="none" w:sz="0" w:space="0" w:color="auto"/>
            <w:right w:val="none" w:sz="0" w:space="0" w:color="auto"/>
          </w:divBdr>
          <w:divsChild>
            <w:div w:id="213123114">
              <w:marLeft w:val="0"/>
              <w:marRight w:val="0"/>
              <w:marTop w:val="0"/>
              <w:marBottom w:val="0"/>
              <w:divBdr>
                <w:top w:val="none" w:sz="0" w:space="0" w:color="auto"/>
                <w:left w:val="none" w:sz="0" w:space="0" w:color="auto"/>
                <w:bottom w:val="none" w:sz="0" w:space="0" w:color="auto"/>
                <w:right w:val="none" w:sz="0" w:space="0" w:color="auto"/>
              </w:divBdr>
            </w:div>
            <w:div w:id="970743548">
              <w:marLeft w:val="0"/>
              <w:marRight w:val="0"/>
              <w:marTop w:val="0"/>
              <w:marBottom w:val="0"/>
              <w:divBdr>
                <w:top w:val="none" w:sz="0" w:space="0" w:color="auto"/>
                <w:left w:val="none" w:sz="0" w:space="0" w:color="auto"/>
                <w:bottom w:val="none" w:sz="0" w:space="0" w:color="auto"/>
                <w:right w:val="none" w:sz="0" w:space="0" w:color="auto"/>
              </w:divBdr>
            </w:div>
            <w:div w:id="1130974452">
              <w:marLeft w:val="0"/>
              <w:marRight w:val="0"/>
              <w:marTop w:val="0"/>
              <w:marBottom w:val="0"/>
              <w:divBdr>
                <w:top w:val="none" w:sz="0" w:space="0" w:color="auto"/>
                <w:left w:val="none" w:sz="0" w:space="0" w:color="auto"/>
                <w:bottom w:val="none" w:sz="0" w:space="0" w:color="auto"/>
                <w:right w:val="none" w:sz="0" w:space="0" w:color="auto"/>
              </w:divBdr>
            </w:div>
            <w:div w:id="1511338546">
              <w:marLeft w:val="0"/>
              <w:marRight w:val="0"/>
              <w:marTop w:val="0"/>
              <w:marBottom w:val="0"/>
              <w:divBdr>
                <w:top w:val="none" w:sz="0" w:space="0" w:color="auto"/>
                <w:left w:val="none" w:sz="0" w:space="0" w:color="auto"/>
                <w:bottom w:val="none" w:sz="0" w:space="0" w:color="auto"/>
                <w:right w:val="none" w:sz="0" w:space="0" w:color="auto"/>
              </w:divBdr>
            </w:div>
          </w:divsChild>
        </w:div>
        <w:div w:id="1252393897">
          <w:marLeft w:val="0"/>
          <w:marRight w:val="0"/>
          <w:marTop w:val="0"/>
          <w:marBottom w:val="0"/>
          <w:divBdr>
            <w:top w:val="none" w:sz="0" w:space="0" w:color="auto"/>
            <w:left w:val="none" w:sz="0" w:space="0" w:color="auto"/>
            <w:bottom w:val="none" w:sz="0" w:space="0" w:color="auto"/>
            <w:right w:val="none" w:sz="0" w:space="0" w:color="auto"/>
          </w:divBdr>
          <w:divsChild>
            <w:div w:id="1697147727">
              <w:marLeft w:val="0"/>
              <w:marRight w:val="0"/>
              <w:marTop w:val="0"/>
              <w:marBottom w:val="0"/>
              <w:divBdr>
                <w:top w:val="none" w:sz="0" w:space="0" w:color="auto"/>
                <w:left w:val="none" w:sz="0" w:space="0" w:color="auto"/>
                <w:bottom w:val="none" w:sz="0" w:space="0" w:color="auto"/>
                <w:right w:val="none" w:sz="0" w:space="0" w:color="auto"/>
              </w:divBdr>
            </w:div>
          </w:divsChild>
        </w:div>
        <w:div w:id="1342124503">
          <w:marLeft w:val="0"/>
          <w:marRight w:val="0"/>
          <w:marTop w:val="0"/>
          <w:marBottom w:val="0"/>
          <w:divBdr>
            <w:top w:val="none" w:sz="0" w:space="0" w:color="auto"/>
            <w:left w:val="none" w:sz="0" w:space="0" w:color="auto"/>
            <w:bottom w:val="none" w:sz="0" w:space="0" w:color="auto"/>
            <w:right w:val="none" w:sz="0" w:space="0" w:color="auto"/>
          </w:divBdr>
          <w:divsChild>
            <w:div w:id="1750077223">
              <w:marLeft w:val="0"/>
              <w:marRight w:val="0"/>
              <w:marTop w:val="0"/>
              <w:marBottom w:val="0"/>
              <w:divBdr>
                <w:top w:val="none" w:sz="0" w:space="0" w:color="auto"/>
                <w:left w:val="none" w:sz="0" w:space="0" w:color="auto"/>
                <w:bottom w:val="none" w:sz="0" w:space="0" w:color="auto"/>
                <w:right w:val="none" w:sz="0" w:space="0" w:color="auto"/>
              </w:divBdr>
            </w:div>
          </w:divsChild>
        </w:div>
        <w:div w:id="1381520128">
          <w:marLeft w:val="0"/>
          <w:marRight w:val="0"/>
          <w:marTop w:val="0"/>
          <w:marBottom w:val="0"/>
          <w:divBdr>
            <w:top w:val="none" w:sz="0" w:space="0" w:color="auto"/>
            <w:left w:val="none" w:sz="0" w:space="0" w:color="auto"/>
            <w:bottom w:val="none" w:sz="0" w:space="0" w:color="auto"/>
            <w:right w:val="none" w:sz="0" w:space="0" w:color="auto"/>
          </w:divBdr>
          <w:divsChild>
            <w:div w:id="149371163">
              <w:marLeft w:val="0"/>
              <w:marRight w:val="0"/>
              <w:marTop w:val="0"/>
              <w:marBottom w:val="0"/>
              <w:divBdr>
                <w:top w:val="none" w:sz="0" w:space="0" w:color="auto"/>
                <w:left w:val="none" w:sz="0" w:space="0" w:color="auto"/>
                <w:bottom w:val="none" w:sz="0" w:space="0" w:color="auto"/>
                <w:right w:val="none" w:sz="0" w:space="0" w:color="auto"/>
              </w:divBdr>
            </w:div>
          </w:divsChild>
        </w:div>
        <w:div w:id="1508209645">
          <w:marLeft w:val="0"/>
          <w:marRight w:val="0"/>
          <w:marTop w:val="0"/>
          <w:marBottom w:val="0"/>
          <w:divBdr>
            <w:top w:val="none" w:sz="0" w:space="0" w:color="auto"/>
            <w:left w:val="none" w:sz="0" w:space="0" w:color="auto"/>
            <w:bottom w:val="none" w:sz="0" w:space="0" w:color="auto"/>
            <w:right w:val="none" w:sz="0" w:space="0" w:color="auto"/>
          </w:divBdr>
          <w:divsChild>
            <w:div w:id="104080876">
              <w:marLeft w:val="0"/>
              <w:marRight w:val="0"/>
              <w:marTop w:val="0"/>
              <w:marBottom w:val="0"/>
              <w:divBdr>
                <w:top w:val="none" w:sz="0" w:space="0" w:color="auto"/>
                <w:left w:val="none" w:sz="0" w:space="0" w:color="auto"/>
                <w:bottom w:val="none" w:sz="0" w:space="0" w:color="auto"/>
                <w:right w:val="none" w:sz="0" w:space="0" w:color="auto"/>
              </w:divBdr>
            </w:div>
          </w:divsChild>
        </w:div>
        <w:div w:id="1586648636">
          <w:marLeft w:val="0"/>
          <w:marRight w:val="0"/>
          <w:marTop w:val="0"/>
          <w:marBottom w:val="0"/>
          <w:divBdr>
            <w:top w:val="none" w:sz="0" w:space="0" w:color="auto"/>
            <w:left w:val="none" w:sz="0" w:space="0" w:color="auto"/>
            <w:bottom w:val="none" w:sz="0" w:space="0" w:color="auto"/>
            <w:right w:val="none" w:sz="0" w:space="0" w:color="auto"/>
          </w:divBdr>
          <w:divsChild>
            <w:div w:id="99040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69278">
      <w:bodyDiv w:val="1"/>
      <w:marLeft w:val="0"/>
      <w:marRight w:val="0"/>
      <w:marTop w:val="0"/>
      <w:marBottom w:val="0"/>
      <w:divBdr>
        <w:top w:val="none" w:sz="0" w:space="0" w:color="auto"/>
        <w:left w:val="none" w:sz="0" w:space="0" w:color="auto"/>
        <w:bottom w:val="none" w:sz="0" w:space="0" w:color="auto"/>
        <w:right w:val="none" w:sz="0" w:space="0" w:color="auto"/>
      </w:divBdr>
      <w:divsChild>
        <w:div w:id="20711621">
          <w:marLeft w:val="0"/>
          <w:marRight w:val="0"/>
          <w:marTop w:val="0"/>
          <w:marBottom w:val="0"/>
          <w:divBdr>
            <w:top w:val="none" w:sz="0" w:space="0" w:color="auto"/>
            <w:left w:val="none" w:sz="0" w:space="0" w:color="auto"/>
            <w:bottom w:val="none" w:sz="0" w:space="0" w:color="auto"/>
            <w:right w:val="none" w:sz="0" w:space="0" w:color="auto"/>
          </w:divBdr>
          <w:divsChild>
            <w:div w:id="1467579516">
              <w:marLeft w:val="0"/>
              <w:marRight w:val="0"/>
              <w:marTop w:val="0"/>
              <w:marBottom w:val="0"/>
              <w:divBdr>
                <w:top w:val="none" w:sz="0" w:space="0" w:color="auto"/>
                <w:left w:val="none" w:sz="0" w:space="0" w:color="auto"/>
                <w:bottom w:val="none" w:sz="0" w:space="0" w:color="auto"/>
                <w:right w:val="none" w:sz="0" w:space="0" w:color="auto"/>
              </w:divBdr>
            </w:div>
          </w:divsChild>
        </w:div>
        <w:div w:id="323163464">
          <w:marLeft w:val="0"/>
          <w:marRight w:val="0"/>
          <w:marTop w:val="0"/>
          <w:marBottom w:val="0"/>
          <w:divBdr>
            <w:top w:val="none" w:sz="0" w:space="0" w:color="auto"/>
            <w:left w:val="none" w:sz="0" w:space="0" w:color="auto"/>
            <w:bottom w:val="none" w:sz="0" w:space="0" w:color="auto"/>
            <w:right w:val="none" w:sz="0" w:space="0" w:color="auto"/>
          </w:divBdr>
          <w:divsChild>
            <w:div w:id="1963920454">
              <w:marLeft w:val="0"/>
              <w:marRight w:val="0"/>
              <w:marTop w:val="0"/>
              <w:marBottom w:val="0"/>
              <w:divBdr>
                <w:top w:val="none" w:sz="0" w:space="0" w:color="auto"/>
                <w:left w:val="none" w:sz="0" w:space="0" w:color="auto"/>
                <w:bottom w:val="none" w:sz="0" w:space="0" w:color="auto"/>
                <w:right w:val="none" w:sz="0" w:space="0" w:color="auto"/>
              </w:divBdr>
            </w:div>
          </w:divsChild>
        </w:div>
        <w:div w:id="971322015">
          <w:marLeft w:val="0"/>
          <w:marRight w:val="0"/>
          <w:marTop w:val="0"/>
          <w:marBottom w:val="0"/>
          <w:divBdr>
            <w:top w:val="none" w:sz="0" w:space="0" w:color="auto"/>
            <w:left w:val="none" w:sz="0" w:space="0" w:color="auto"/>
            <w:bottom w:val="none" w:sz="0" w:space="0" w:color="auto"/>
            <w:right w:val="none" w:sz="0" w:space="0" w:color="auto"/>
          </w:divBdr>
          <w:divsChild>
            <w:div w:id="167838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930058">
      <w:bodyDiv w:val="1"/>
      <w:marLeft w:val="0"/>
      <w:marRight w:val="0"/>
      <w:marTop w:val="0"/>
      <w:marBottom w:val="0"/>
      <w:divBdr>
        <w:top w:val="none" w:sz="0" w:space="0" w:color="auto"/>
        <w:left w:val="none" w:sz="0" w:space="0" w:color="auto"/>
        <w:bottom w:val="none" w:sz="0" w:space="0" w:color="auto"/>
        <w:right w:val="none" w:sz="0" w:space="0" w:color="auto"/>
      </w:divBdr>
    </w:div>
    <w:div w:id="584195552">
      <w:bodyDiv w:val="1"/>
      <w:marLeft w:val="0"/>
      <w:marRight w:val="0"/>
      <w:marTop w:val="0"/>
      <w:marBottom w:val="0"/>
      <w:divBdr>
        <w:top w:val="none" w:sz="0" w:space="0" w:color="auto"/>
        <w:left w:val="none" w:sz="0" w:space="0" w:color="auto"/>
        <w:bottom w:val="none" w:sz="0" w:space="0" w:color="auto"/>
        <w:right w:val="none" w:sz="0" w:space="0" w:color="auto"/>
      </w:divBdr>
      <w:divsChild>
        <w:div w:id="46226642">
          <w:marLeft w:val="0"/>
          <w:marRight w:val="0"/>
          <w:marTop w:val="0"/>
          <w:marBottom w:val="0"/>
          <w:divBdr>
            <w:top w:val="none" w:sz="0" w:space="0" w:color="auto"/>
            <w:left w:val="none" w:sz="0" w:space="0" w:color="auto"/>
            <w:bottom w:val="none" w:sz="0" w:space="0" w:color="auto"/>
            <w:right w:val="none" w:sz="0" w:space="0" w:color="auto"/>
          </w:divBdr>
          <w:divsChild>
            <w:div w:id="230627586">
              <w:marLeft w:val="0"/>
              <w:marRight w:val="0"/>
              <w:marTop w:val="0"/>
              <w:marBottom w:val="0"/>
              <w:divBdr>
                <w:top w:val="none" w:sz="0" w:space="0" w:color="auto"/>
                <w:left w:val="none" w:sz="0" w:space="0" w:color="auto"/>
                <w:bottom w:val="none" w:sz="0" w:space="0" w:color="auto"/>
                <w:right w:val="none" w:sz="0" w:space="0" w:color="auto"/>
              </w:divBdr>
            </w:div>
            <w:div w:id="1435007135">
              <w:marLeft w:val="0"/>
              <w:marRight w:val="0"/>
              <w:marTop w:val="0"/>
              <w:marBottom w:val="0"/>
              <w:divBdr>
                <w:top w:val="none" w:sz="0" w:space="0" w:color="auto"/>
                <w:left w:val="none" w:sz="0" w:space="0" w:color="auto"/>
                <w:bottom w:val="none" w:sz="0" w:space="0" w:color="auto"/>
                <w:right w:val="none" w:sz="0" w:space="0" w:color="auto"/>
              </w:divBdr>
            </w:div>
          </w:divsChild>
        </w:div>
        <w:div w:id="66614883">
          <w:marLeft w:val="0"/>
          <w:marRight w:val="0"/>
          <w:marTop w:val="0"/>
          <w:marBottom w:val="0"/>
          <w:divBdr>
            <w:top w:val="none" w:sz="0" w:space="0" w:color="auto"/>
            <w:left w:val="none" w:sz="0" w:space="0" w:color="auto"/>
            <w:bottom w:val="none" w:sz="0" w:space="0" w:color="auto"/>
            <w:right w:val="none" w:sz="0" w:space="0" w:color="auto"/>
          </w:divBdr>
          <w:divsChild>
            <w:div w:id="2130466432">
              <w:marLeft w:val="0"/>
              <w:marRight w:val="0"/>
              <w:marTop w:val="0"/>
              <w:marBottom w:val="0"/>
              <w:divBdr>
                <w:top w:val="none" w:sz="0" w:space="0" w:color="auto"/>
                <w:left w:val="none" w:sz="0" w:space="0" w:color="auto"/>
                <w:bottom w:val="none" w:sz="0" w:space="0" w:color="auto"/>
                <w:right w:val="none" w:sz="0" w:space="0" w:color="auto"/>
              </w:divBdr>
            </w:div>
          </w:divsChild>
        </w:div>
        <w:div w:id="551617815">
          <w:marLeft w:val="0"/>
          <w:marRight w:val="0"/>
          <w:marTop w:val="0"/>
          <w:marBottom w:val="0"/>
          <w:divBdr>
            <w:top w:val="none" w:sz="0" w:space="0" w:color="auto"/>
            <w:left w:val="none" w:sz="0" w:space="0" w:color="auto"/>
            <w:bottom w:val="none" w:sz="0" w:space="0" w:color="auto"/>
            <w:right w:val="none" w:sz="0" w:space="0" w:color="auto"/>
          </w:divBdr>
          <w:divsChild>
            <w:div w:id="1706902947">
              <w:marLeft w:val="0"/>
              <w:marRight w:val="0"/>
              <w:marTop w:val="0"/>
              <w:marBottom w:val="0"/>
              <w:divBdr>
                <w:top w:val="none" w:sz="0" w:space="0" w:color="auto"/>
                <w:left w:val="none" w:sz="0" w:space="0" w:color="auto"/>
                <w:bottom w:val="none" w:sz="0" w:space="0" w:color="auto"/>
                <w:right w:val="none" w:sz="0" w:space="0" w:color="auto"/>
              </w:divBdr>
            </w:div>
          </w:divsChild>
        </w:div>
        <w:div w:id="721682922">
          <w:marLeft w:val="0"/>
          <w:marRight w:val="0"/>
          <w:marTop w:val="0"/>
          <w:marBottom w:val="0"/>
          <w:divBdr>
            <w:top w:val="none" w:sz="0" w:space="0" w:color="auto"/>
            <w:left w:val="none" w:sz="0" w:space="0" w:color="auto"/>
            <w:bottom w:val="none" w:sz="0" w:space="0" w:color="auto"/>
            <w:right w:val="none" w:sz="0" w:space="0" w:color="auto"/>
          </w:divBdr>
          <w:divsChild>
            <w:div w:id="1068770741">
              <w:marLeft w:val="0"/>
              <w:marRight w:val="0"/>
              <w:marTop w:val="0"/>
              <w:marBottom w:val="0"/>
              <w:divBdr>
                <w:top w:val="none" w:sz="0" w:space="0" w:color="auto"/>
                <w:left w:val="none" w:sz="0" w:space="0" w:color="auto"/>
                <w:bottom w:val="none" w:sz="0" w:space="0" w:color="auto"/>
                <w:right w:val="none" w:sz="0" w:space="0" w:color="auto"/>
              </w:divBdr>
            </w:div>
          </w:divsChild>
        </w:div>
        <w:div w:id="1598320544">
          <w:marLeft w:val="0"/>
          <w:marRight w:val="0"/>
          <w:marTop w:val="0"/>
          <w:marBottom w:val="0"/>
          <w:divBdr>
            <w:top w:val="none" w:sz="0" w:space="0" w:color="auto"/>
            <w:left w:val="none" w:sz="0" w:space="0" w:color="auto"/>
            <w:bottom w:val="none" w:sz="0" w:space="0" w:color="auto"/>
            <w:right w:val="none" w:sz="0" w:space="0" w:color="auto"/>
          </w:divBdr>
          <w:divsChild>
            <w:div w:id="1217397412">
              <w:marLeft w:val="0"/>
              <w:marRight w:val="0"/>
              <w:marTop w:val="0"/>
              <w:marBottom w:val="0"/>
              <w:divBdr>
                <w:top w:val="none" w:sz="0" w:space="0" w:color="auto"/>
                <w:left w:val="none" w:sz="0" w:space="0" w:color="auto"/>
                <w:bottom w:val="none" w:sz="0" w:space="0" w:color="auto"/>
                <w:right w:val="none" w:sz="0" w:space="0" w:color="auto"/>
              </w:divBdr>
            </w:div>
          </w:divsChild>
        </w:div>
        <w:div w:id="1900093531">
          <w:marLeft w:val="0"/>
          <w:marRight w:val="0"/>
          <w:marTop w:val="0"/>
          <w:marBottom w:val="0"/>
          <w:divBdr>
            <w:top w:val="none" w:sz="0" w:space="0" w:color="auto"/>
            <w:left w:val="none" w:sz="0" w:space="0" w:color="auto"/>
            <w:bottom w:val="none" w:sz="0" w:space="0" w:color="auto"/>
            <w:right w:val="none" w:sz="0" w:space="0" w:color="auto"/>
          </w:divBdr>
          <w:divsChild>
            <w:div w:id="168860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66831">
      <w:bodyDiv w:val="1"/>
      <w:marLeft w:val="0"/>
      <w:marRight w:val="0"/>
      <w:marTop w:val="0"/>
      <w:marBottom w:val="0"/>
      <w:divBdr>
        <w:top w:val="none" w:sz="0" w:space="0" w:color="auto"/>
        <w:left w:val="none" w:sz="0" w:space="0" w:color="auto"/>
        <w:bottom w:val="none" w:sz="0" w:space="0" w:color="auto"/>
        <w:right w:val="none" w:sz="0" w:space="0" w:color="auto"/>
      </w:divBdr>
      <w:divsChild>
        <w:div w:id="651912886">
          <w:marLeft w:val="547"/>
          <w:marRight w:val="0"/>
          <w:marTop w:val="0"/>
          <w:marBottom w:val="0"/>
          <w:divBdr>
            <w:top w:val="none" w:sz="0" w:space="0" w:color="auto"/>
            <w:left w:val="none" w:sz="0" w:space="0" w:color="auto"/>
            <w:bottom w:val="none" w:sz="0" w:space="0" w:color="auto"/>
            <w:right w:val="none" w:sz="0" w:space="0" w:color="auto"/>
          </w:divBdr>
        </w:div>
        <w:div w:id="1040477513">
          <w:marLeft w:val="547"/>
          <w:marRight w:val="0"/>
          <w:marTop w:val="0"/>
          <w:marBottom w:val="0"/>
          <w:divBdr>
            <w:top w:val="none" w:sz="0" w:space="0" w:color="auto"/>
            <w:left w:val="none" w:sz="0" w:space="0" w:color="auto"/>
            <w:bottom w:val="none" w:sz="0" w:space="0" w:color="auto"/>
            <w:right w:val="none" w:sz="0" w:space="0" w:color="auto"/>
          </w:divBdr>
        </w:div>
        <w:div w:id="2036690485">
          <w:marLeft w:val="547"/>
          <w:marRight w:val="0"/>
          <w:marTop w:val="0"/>
          <w:marBottom w:val="0"/>
          <w:divBdr>
            <w:top w:val="none" w:sz="0" w:space="0" w:color="auto"/>
            <w:left w:val="none" w:sz="0" w:space="0" w:color="auto"/>
            <w:bottom w:val="none" w:sz="0" w:space="0" w:color="auto"/>
            <w:right w:val="none" w:sz="0" w:space="0" w:color="auto"/>
          </w:divBdr>
        </w:div>
      </w:divsChild>
    </w:div>
    <w:div w:id="701631562">
      <w:bodyDiv w:val="1"/>
      <w:marLeft w:val="0"/>
      <w:marRight w:val="0"/>
      <w:marTop w:val="0"/>
      <w:marBottom w:val="0"/>
      <w:divBdr>
        <w:top w:val="none" w:sz="0" w:space="0" w:color="auto"/>
        <w:left w:val="none" w:sz="0" w:space="0" w:color="auto"/>
        <w:bottom w:val="none" w:sz="0" w:space="0" w:color="auto"/>
        <w:right w:val="none" w:sz="0" w:space="0" w:color="auto"/>
      </w:divBdr>
    </w:div>
    <w:div w:id="752582132">
      <w:bodyDiv w:val="1"/>
      <w:marLeft w:val="0"/>
      <w:marRight w:val="0"/>
      <w:marTop w:val="0"/>
      <w:marBottom w:val="0"/>
      <w:divBdr>
        <w:top w:val="none" w:sz="0" w:space="0" w:color="auto"/>
        <w:left w:val="none" w:sz="0" w:space="0" w:color="auto"/>
        <w:bottom w:val="none" w:sz="0" w:space="0" w:color="auto"/>
        <w:right w:val="none" w:sz="0" w:space="0" w:color="auto"/>
      </w:divBdr>
      <w:divsChild>
        <w:div w:id="2145999025">
          <w:marLeft w:val="547"/>
          <w:marRight w:val="0"/>
          <w:marTop w:val="0"/>
          <w:marBottom w:val="0"/>
          <w:divBdr>
            <w:top w:val="none" w:sz="0" w:space="0" w:color="auto"/>
            <w:left w:val="none" w:sz="0" w:space="0" w:color="auto"/>
            <w:bottom w:val="none" w:sz="0" w:space="0" w:color="auto"/>
            <w:right w:val="none" w:sz="0" w:space="0" w:color="auto"/>
          </w:divBdr>
        </w:div>
      </w:divsChild>
    </w:div>
    <w:div w:id="838081648">
      <w:bodyDiv w:val="1"/>
      <w:marLeft w:val="0"/>
      <w:marRight w:val="0"/>
      <w:marTop w:val="0"/>
      <w:marBottom w:val="0"/>
      <w:divBdr>
        <w:top w:val="none" w:sz="0" w:space="0" w:color="auto"/>
        <w:left w:val="none" w:sz="0" w:space="0" w:color="auto"/>
        <w:bottom w:val="none" w:sz="0" w:space="0" w:color="auto"/>
        <w:right w:val="none" w:sz="0" w:space="0" w:color="auto"/>
      </w:divBdr>
    </w:div>
    <w:div w:id="845438576">
      <w:bodyDiv w:val="1"/>
      <w:marLeft w:val="0"/>
      <w:marRight w:val="0"/>
      <w:marTop w:val="0"/>
      <w:marBottom w:val="0"/>
      <w:divBdr>
        <w:top w:val="none" w:sz="0" w:space="0" w:color="auto"/>
        <w:left w:val="none" w:sz="0" w:space="0" w:color="auto"/>
        <w:bottom w:val="none" w:sz="0" w:space="0" w:color="auto"/>
        <w:right w:val="none" w:sz="0" w:space="0" w:color="auto"/>
      </w:divBdr>
      <w:divsChild>
        <w:div w:id="2022580167">
          <w:marLeft w:val="547"/>
          <w:marRight w:val="0"/>
          <w:marTop w:val="0"/>
          <w:marBottom w:val="0"/>
          <w:divBdr>
            <w:top w:val="none" w:sz="0" w:space="0" w:color="auto"/>
            <w:left w:val="none" w:sz="0" w:space="0" w:color="auto"/>
            <w:bottom w:val="none" w:sz="0" w:space="0" w:color="auto"/>
            <w:right w:val="none" w:sz="0" w:space="0" w:color="auto"/>
          </w:divBdr>
        </w:div>
      </w:divsChild>
    </w:div>
    <w:div w:id="849569243">
      <w:bodyDiv w:val="1"/>
      <w:marLeft w:val="0"/>
      <w:marRight w:val="0"/>
      <w:marTop w:val="0"/>
      <w:marBottom w:val="0"/>
      <w:divBdr>
        <w:top w:val="none" w:sz="0" w:space="0" w:color="auto"/>
        <w:left w:val="none" w:sz="0" w:space="0" w:color="auto"/>
        <w:bottom w:val="none" w:sz="0" w:space="0" w:color="auto"/>
        <w:right w:val="none" w:sz="0" w:space="0" w:color="auto"/>
      </w:divBdr>
      <w:divsChild>
        <w:div w:id="141116112">
          <w:marLeft w:val="547"/>
          <w:marRight w:val="0"/>
          <w:marTop w:val="0"/>
          <w:marBottom w:val="0"/>
          <w:divBdr>
            <w:top w:val="none" w:sz="0" w:space="0" w:color="auto"/>
            <w:left w:val="none" w:sz="0" w:space="0" w:color="auto"/>
            <w:bottom w:val="none" w:sz="0" w:space="0" w:color="auto"/>
            <w:right w:val="none" w:sz="0" w:space="0" w:color="auto"/>
          </w:divBdr>
        </w:div>
      </w:divsChild>
    </w:div>
    <w:div w:id="869878803">
      <w:bodyDiv w:val="1"/>
      <w:marLeft w:val="0"/>
      <w:marRight w:val="0"/>
      <w:marTop w:val="0"/>
      <w:marBottom w:val="0"/>
      <w:divBdr>
        <w:top w:val="none" w:sz="0" w:space="0" w:color="auto"/>
        <w:left w:val="none" w:sz="0" w:space="0" w:color="auto"/>
        <w:bottom w:val="none" w:sz="0" w:space="0" w:color="auto"/>
        <w:right w:val="none" w:sz="0" w:space="0" w:color="auto"/>
      </w:divBdr>
      <w:divsChild>
        <w:div w:id="887961232">
          <w:marLeft w:val="274"/>
          <w:marRight w:val="0"/>
          <w:marTop w:val="0"/>
          <w:marBottom w:val="0"/>
          <w:divBdr>
            <w:top w:val="none" w:sz="0" w:space="0" w:color="auto"/>
            <w:left w:val="none" w:sz="0" w:space="0" w:color="auto"/>
            <w:bottom w:val="none" w:sz="0" w:space="0" w:color="auto"/>
            <w:right w:val="none" w:sz="0" w:space="0" w:color="auto"/>
          </w:divBdr>
        </w:div>
        <w:div w:id="910844262">
          <w:marLeft w:val="274"/>
          <w:marRight w:val="0"/>
          <w:marTop w:val="0"/>
          <w:marBottom w:val="0"/>
          <w:divBdr>
            <w:top w:val="none" w:sz="0" w:space="0" w:color="auto"/>
            <w:left w:val="none" w:sz="0" w:space="0" w:color="auto"/>
            <w:bottom w:val="none" w:sz="0" w:space="0" w:color="auto"/>
            <w:right w:val="none" w:sz="0" w:space="0" w:color="auto"/>
          </w:divBdr>
        </w:div>
        <w:div w:id="1115710256">
          <w:marLeft w:val="274"/>
          <w:marRight w:val="0"/>
          <w:marTop w:val="0"/>
          <w:marBottom w:val="0"/>
          <w:divBdr>
            <w:top w:val="none" w:sz="0" w:space="0" w:color="auto"/>
            <w:left w:val="none" w:sz="0" w:space="0" w:color="auto"/>
            <w:bottom w:val="none" w:sz="0" w:space="0" w:color="auto"/>
            <w:right w:val="none" w:sz="0" w:space="0" w:color="auto"/>
          </w:divBdr>
        </w:div>
      </w:divsChild>
    </w:div>
    <w:div w:id="942031401">
      <w:bodyDiv w:val="1"/>
      <w:marLeft w:val="0"/>
      <w:marRight w:val="0"/>
      <w:marTop w:val="0"/>
      <w:marBottom w:val="0"/>
      <w:divBdr>
        <w:top w:val="none" w:sz="0" w:space="0" w:color="auto"/>
        <w:left w:val="none" w:sz="0" w:space="0" w:color="auto"/>
        <w:bottom w:val="none" w:sz="0" w:space="0" w:color="auto"/>
        <w:right w:val="none" w:sz="0" w:space="0" w:color="auto"/>
      </w:divBdr>
      <w:divsChild>
        <w:div w:id="1393968394">
          <w:marLeft w:val="547"/>
          <w:marRight w:val="0"/>
          <w:marTop w:val="0"/>
          <w:marBottom w:val="0"/>
          <w:divBdr>
            <w:top w:val="none" w:sz="0" w:space="0" w:color="auto"/>
            <w:left w:val="none" w:sz="0" w:space="0" w:color="auto"/>
            <w:bottom w:val="none" w:sz="0" w:space="0" w:color="auto"/>
            <w:right w:val="none" w:sz="0" w:space="0" w:color="auto"/>
          </w:divBdr>
        </w:div>
      </w:divsChild>
    </w:div>
    <w:div w:id="947856520">
      <w:bodyDiv w:val="1"/>
      <w:marLeft w:val="0"/>
      <w:marRight w:val="0"/>
      <w:marTop w:val="0"/>
      <w:marBottom w:val="0"/>
      <w:divBdr>
        <w:top w:val="none" w:sz="0" w:space="0" w:color="auto"/>
        <w:left w:val="none" w:sz="0" w:space="0" w:color="auto"/>
        <w:bottom w:val="none" w:sz="0" w:space="0" w:color="auto"/>
        <w:right w:val="none" w:sz="0" w:space="0" w:color="auto"/>
      </w:divBdr>
      <w:divsChild>
        <w:div w:id="594896465">
          <w:marLeft w:val="274"/>
          <w:marRight w:val="0"/>
          <w:marTop w:val="0"/>
          <w:marBottom w:val="0"/>
          <w:divBdr>
            <w:top w:val="none" w:sz="0" w:space="0" w:color="auto"/>
            <w:left w:val="none" w:sz="0" w:space="0" w:color="auto"/>
            <w:bottom w:val="none" w:sz="0" w:space="0" w:color="auto"/>
            <w:right w:val="none" w:sz="0" w:space="0" w:color="auto"/>
          </w:divBdr>
        </w:div>
        <w:div w:id="1013147561">
          <w:marLeft w:val="274"/>
          <w:marRight w:val="0"/>
          <w:marTop w:val="0"/>
          <w:marBottom w:val="0"/>
          <w:divBdr>
            <w:top w:val="none" w:sz="0" w:space="0" w:color="auto"/>
            <w:left w:val="none" w:sz="0" w:space="0" w:color="auto"/>
            <w:bottom w:val="none" w:sz="0" w:space="0" w:color="auto"/>
            <w:right w:val="none" w:sz="0" w:space="0" w:color="auto"/>
          </w:divBdr>
        </w:div>
        <w:div w:id="2079353218">
          <w:marLeft w:val="274"/>
          <w:marRight w:val="0"/>
          <w:marTop w:val="0"/>
          <w:marBottom w:val="0"/>
          <w:divBdr>
            <w:top w:val="none" w:sz="0" w:space="0" w:color="auto"/>
            <w:left w:val="none" w:sz="0" w:space="0" w:color="auto"/>
            <w:bottom w:val="none" w:sz="0" w:space="0" w:color="auto"/>
            <w:right w:val="none" w:sz="0" w:space="0" w:color="auto"/>
          </w:divBdr>
        </w:div>
      </w:divsChild>
    </w:div>
    <w:div w:id="958998710">
      <w:bodyDiv w:val="1"/>
      <w:marLeft w:val="0"/>
      <w:marRight w:val="0"/>
      <w:marTop w:val="0"/>
      <w:marBottom w:val="0"/>
      <w:divBdr>
        <w:top w:val="none" w:sz="0" w:space="0" w:color="auto"/>
        <w:left w:val="none" w:sz="0" w:space="0" w:color="auto"/>
        <w:bottom w:val="none" w:sz="0" w:space="0" w:color="auto"/>
        <w:right w:val="none" w:sz="0" w:space="0" w:color="auto"/>
      </w:divBdr>
    </w:div>
    <w:div w:id="995569725">
      <w:bodyDiv w:val="1"/>
      <w:marLeft w:val="0"/>
      <w:marRight w:val="0"/>
      <w:marTop w:val="0"/>
      <w:marBottom w:val="0"/>
      <w:divBdr>
        <w:top w:val="none" w:sz="0" w:space="0" w:color="auto"/>
        <w:left w:val="none" w:sz="0" w:space="0" w:color="auto"/>
        <w:bottom w:val="none" w:sz="0" w:space="0" w:color="auto"/>
        <w:right w:val="none" w:sz="0" w:space="0" w:color="auto"/>
      </w:divBdr>
      <w:divsChild>
        <w:div w:id="1878616950">
          <w:marLeft w:val="547"/>
          <w:marRight w:val="0"/>
          <w:marTop w:val="0"/>
          <w:marBottom w:val="0"/>
          <w:divBdr>
            <w:top w:val="none" w:sz="0" w:space="0" w:color="auto"/>
            <w:left w:val="none" w:sz="0" w:space="0" w:color="auto"/>
            <w:bottom w:val="none" w:sz="0" w:space="0" w:color="auto"/>
            <w:right w:val="none" w:sz="0" w:space="0" w:color="auto"/>
          </w:divBdr>
        </w:div>
      </w:divsChild>
    </w:div>
    <w:div w:id="1054044676">
      <w:bodyDiv w:val="1"/>
      <w:marLeft w:val="0"/>
      <w:marRight w:val="0"/>
      <w:marTop w:val="0"/>
      <w:marBottom w:val="0"/>
      <w:divBdr>
        <w:top w:val="none" w:sz="0" w:space="0" w:color="auto"/>
        <w:left w:val="none" w:sz="0" w:space="0" w:color="auto"/>
        <w:bottom w:val="none" w:sz="0" w:space="0" w:color="auto"/>
        <w:right w:val="none" w:sz="0" w:space="0" w:color="auto"/>
      </w:divBdr>
      <w:divsChild>
        <w:div w:id="159271032">
          <w:marLeft w:val="547"/>
          <w:marRight w:val="0"/>
          <w:marTop w:val="0"/>
          <w:marBottom w:val="0"/>
          <w:divBdr>
            <w:top w:val="none" w:sz="0" w:space="0" w:color="auto"/>
            <w:left w:val="none" w:sz="0" w:space="0" w:color="auto"/>
            <w:bottom w:val="none" w:sz="0" w:space="0" w:color="auto"/>
            <w:right w:val="none" w:sz="0" w:space="0" w:color="auto"/>
          </w:divBdr>
        </w:div>
      </w:divsChild>
    </w:div>
    <w:div w:id="1084449215">
      <w:bodyDiv w:val="1"/>
      <w:marLeft w:val="0"/>
      <w:marRight w:val="0"/>
      <w:marTop w:val="0"/>
      <w:marBottom w:val="0"/>
      <w:divBdr>
        <w:top w:val="none" w:sz="0" w:space="0" w:color="auto"/>
        <w:left w:val="none" w:sz="0" w:space="0" w:color="auto"/>
        <w:bottom w:val="none" w:sz="0" w:space="0" w:color="auto"/>
        <w:right w:val="none" w:sz="0" w:space="0" w:color="auto"/>
      </w:divBdr>
      <w:divsChild>
        <w:div w:id="698895522">
          <w:marLeft w:val="547"/>
          <w:marRight w:val="0"/>
          <w:marTop w:val="0"/>
          <w:marBottom w:val="0"/>
          <w:divBdr>
            <w:top w:val="none" w:sz="0" w:space="0" w:color="auto"/>
            <w:left w:val="none" w:sz="0" w:space="0" w:color="auto"/>
            <w:bottom w:val="none" w:sz="0" w:space="0" w:color="auto"/>
            <w:right w:val="none" w:sz="0" w:space="0" w:color="auto"/>
          </w:divBdr>
        </w:div>
        <w:div w:id="1763185493">
          <w:marLeft w:val="547"/>
          <w:marRight w:val="0"/>
          <w:marTop w:val="0"/>
          <w:marBottom w:val="0"/>
          <w:divBdr>
            <w:top w:val="none" w:sz="0" w:space="0" w:color="auto"/>
            <w:left w:val="none" w:sz="0" w:space="0" w:color="auto"/>
            <w:bottom w:val="none" w:sz="0" w:space="0" w:color="auto"/>
            <w:right w:val="none" w:sz="0" w:space="0" w:color="auto"/>
          </w:divBdr>
        </w:div>
      </w:divsChild>
    </w:div>
    <w:div w:id="1109281193">
      <w:bodyDiv w:val="1"/>
      <w:marLeft w:val="0"/>
      <w:marRight w:val="0"/>
      <w:marTop w:val="0"/>
      <w:marBottom w:val="0"/>
      <w:divBdr>
        <w:top w:val="none" w:sz="0" w:space="0" w:color="auto"/>
        <w:left w:val="none" w:sz="0" w:space="0" w:color="auto"/>
        <w:bottom w:val="none" w:sz="0" w:space="0" w:color="auto"/>
        <w:right w:val="none" w:sz="0" w:space="0" w:color="auto"/>
      </w:divBdr>
      <w:divsChild>
        <w:div w:id="90974663">
          <w:marLeft w:val="0"/>
          <w:marRight w:val="0"/>
          <w:marTop w:val="0"/>
          <w:marBottom w:val="0"/>
          <w:divBdr>
            <w:top w:val="none" w:sz="0" w:space="0" w:color="auto"/>
            <w:left w:val="none" w:sz="0" w:space="0" w:color="auto"/>
            <w:bottom w:val="none" w:sz="0" w:space="0" w:color="auto"/>
            <w:right w:val="none" w:sz="0" w:space="0" w:color="auto"/>
          </w:divBdr>
        </w:div>
        <w:div w:id="262688556">
          <w:marLeft w:val="0"/>
          <w:marRight w:val="0"/>
          <w:marTop w:val="0"/>
          <w:marBottom w:val="0"/>
          <w:divBdr>
            <w:top w:val="none" w:sz="0" w:space="0" w:color="auto"/>
            <w:left w:val="none" w:sz="0" w:space="0" w:color="auto"/>
            <w:bottom w:val="none" w:sz="0" w:space="0" w:color="auto"/>
            <w:right w:val="none" w:sz="0" w:space="0" w:color="auto"/>
          </w:divBdr>
        </w:div>
        <w:div w:id="272636018">
          <w:marLeft w:val="0"/>
          <w:marRight w:val="0"/>
          <w:marTop w:val="0"/>
          <w:marBottom w:val="0"/>
          <w:divBdr>
            <w:top w:val="none" w:sz="0" w:space="0" w:color="auto"/>
            <w:left w:val="none" w:sz="0" w:space="0" w:color="auto"/>
            <w:bottom w:val="none" w:sz="0" w:space="0" w:color="auto"/>
            <w:right w:val="none" w:sz="0" w:space="0" w:color="auto"/>
          </w:divBdr>
        </w:div>
        <w:div w:id="302004882">
          <w:marLeft w:val="0"/>
          <w:marRight w:val="0"/>
          <w:marTop w:val="0"/>
          <w:marBottom w:val="0"/>
          <w:divBdr>
            <w:top w:val="none" w:sz="0" w:space="0" w:color="auto"/>
            <w:left w:val="none" w:sz="0" w:space="0" w:color="auto"/>
            <w:bottom w:val="none" w:sz="0" w:space="0" w:color="auto"/>
            <w:right w:val="none" w:sz="0" w:space="0" w:color="auto"/>
          </w:divBdr>
        </w:div>
        <w:div w:id="1253781353">
          <w:marLeft w:val="0"/>
          <w:marRight w:val="0"/>
          <w:marTop w:val="0"/>
          <w:marBottom w:val="0"/>
          <w:divBdr>
            <w:top w:val="none" w:sz="0" w:space="0" w:color="auto"/>
            <w:left w:val="none" w:sz="0" w:space="0" w:color="auto"/>
            <w:bottom w:val="none" w:sz="0" w:space="0" w:color="auto"/>
            <w:right w:val="none" w:sz="0" w:space="0" w:color="auto"/>
          </w:divBdr>
        </w:div>
        <w:div w:id="1261719005">
          <w:marLeft w:val="0"/>
          <w:marRight w:val="0"/>
          <w:marTop w:val="0"/>
          <w:marBottom w:val="0"/>
          <w:divBdr>
            <w:top w:val="none" w:sz="0" w:space="0" w:color="auto"/>
            <w:left w:val="none" w:sz="0" w:space="0" w:color="auto"/>
            <w:bottom w:val="none" w:sz="0" w:space="0" w:color="auto"/>
            <w:right w:val="none" w:sz="0" w:space="0" w:color="auto"/>
          </w:divBdr>
        </w:div>
        <w:div w:id="1306349609">
          <w:marLeft w:val="0"/>
          <w:marRight w:val="0"/>
          <w:marTop w:val="0"/>
          <w:marBottom w:val="0"/>
          <w:divBdr>
            <w:top w:val="none" w:sz="0" w:space="0" w:color="auto"/>
            <w:left w:val="none" w:sz="0" w:space="0" w:color="auto"/>
            <w:bottom w:val="none" w:sz="0" w:space="0" w:color="auto"/>
            <w:right w:val="none" w:sz="0" w:space="0" w:color="auto"/>
          </w:divBdr>
        </w:div>
        <w:div w:id="1711109758">
          <w:marLeft w:val="0"/>
          <w:marRight w:val="0"/>
          <w:marTop w:val="0"/>
          <w:marBottom w:val="0"/>
          <w:divBdr>
            <w:top w:val="none" w:sz="0" w:space="0" w:color="auto"/>
            <w:left w:val="none" w:sz="0" w:space="0" w:color="auto"/>
            <w:bottom w:val="none" w:sz="0" w:space="0" w:color="auto"/>
            <w:right w:val="none" w:sz="0" w:space="0" w:color="auto"/>
          </w:divBdr>
        </w:div>
        <w:div w:id="1806657640">
          <w:marLeft w:val="0"/>
          <w:marRight w:val="0"/>
          <w:marTop w:val="0"/>
          <w:marBottom w:val="0"/>
          <w:divBdr>
            <w:top w:val="none" w:sz="0" w:space="0" w:color="auto"/>
            <w:left w:val="none" w:sz="0" w:space="0" w:color="auto"/>
            <w:bottom w:val="none" w:sz="0" w:space="0" w:color="auto"/>
            <w:right w:val="none" w:sz="0" w:space="0" w:color="auto"/>
          </w:divBdr>
        </w:div>
        <w:div w:id="2021589671">
          <w:marLeft w:val="0"/>
          <w:marRight w:val="0"/>
          <w:marTop w:val="0"/>
          <w:marBottom w:val="0"/>
          <w:divBdr>
            <w:top w:val="none" w:sz="0" w:space="0" w:color="auto"/>
            <w:left w:val="none" w:sz="0" w:space="0" w:color="auto"/>
            <w:bottom w:val="none" w:sz="0" w:space="0" w:color="auto"/>
            <w:right w:val="none" w:sz="0" w:space="0" w:color="auto"/>
          </w:divBdr>
        </w:div>
        <w:div w:id="2035766722">
          <w:marLeft w:val="0"/>
          <w:marRight w:val="0"/>
          <w:marTop w:val="0"/>
          <w:marBottom w:val="0"/>
          <w:divBdr>
            <w:top w:val="none" w:sz="0" w:space="0" w:color="auto"/>
            <w:left w:val="none" w:sz="0" w:space="0" w:color="auto"/>
            <w:bottom w:val="none" w:sz="0" w:space="0" w:color="auto"/>
            <w:right w:val="none" w:sz="0" w:space="0" w:color="auto"/>
          </w:divBdr>
        </w:div>
      </w:divsChild>
    </w:div>
    <w:div w:id="1126775692">
      <w:bodyDiv w:val="1"/>
      <w:marLeft w:val="0"/>
      <w:marRight w:val="0"/>
      <w:marTop w:val="0"/>
      <w:marBottom w:val="0"/>
      <w:divBdr>
        <w:top w:val="none" w:sz="0" w:space="0" w:color="auto"/>
        <w:left w:val="none" w:sz="0" w:space="0" w:color="auto"/>
        <w:bottom w:val="none" w:sz="0" w:space="0" w:color="auto"/>
        <w:right w:val="none" w:sz="0" w:space="0" w:color="auto"/>
      </w:divBdr>
    </w:div>
    <w:div w:id="1130131007">
      <w:bodyDiv w:val="1"/>
      <w:marLeft w:val="0"/>
      <w:marRight w:val="0"/>
      <w:marTop w:val="0"/>
      <w:marBottom w:val="0"/>
      <w:divBdr>
        <w:top w:val="none" w:sz="0" w:space="0" w:color="auto"/>
        <w:left w:val="none" w:sz="0" w:space="0" w:color="auto"/>
        <w:bottom w:val="none" w:sz="0" w:space="0" w:color="auto"/>
        <w:right w:val="none" w:sz="0" w:space="0" w:color="auto"/>
      </w:divBdr>
      <w:divsChild>
        <w:div w:id="1555311087">
          <w:marLeft w:val="547"/>
          <w:marRight w:val="0"/>
          <w:marTop w:val="0"/>
          <w:marBottom w:val="0"/>
          <w:divBdr>
            <w:top w:val="none" w:sz="0" w:space="0" w:color="auto"/>
            <w:left w:val="none" w:sz="0" w:space="0" w:color="auto"/>
            <w:bottom w:val="none" w:sz="0" w:space="0" w:color="auto"/>
            <w:right w:val="none" w:sz="0" w:space="0" w:color="auto"/>
          </w:divBdr>
        </w:div>
      </w:divsChild>
    </w:div>
    <w:div w:id="1135223842">
      <w:bodyDiv w:val="1"/>
      <w:marLeft w:val="0"/>
      <w:marRight w:val="0"/>
      <w:marTop w:val="0"/>
      <w:marBottom w:val="0"/>
      <w:divBdr>
        <w:top w:val="none" w:sz="0" w:space="0" w:color="auto"/>
        <w:left w:val="none" w:sz="0" w:space="0" w:color="auto"/>
        <w:bottom w:val="none" w:sz="0" w:space="0" w:color="auto"/>
        <w:right w:val="none" w:sz="0" w:space="0" w:color="auto"/>
      </w:divBdr>
      <w:divsChild>
        <w:div w:id="589582053">
          <w:marLeft w:val="1166"/>
          <w:marRight w:val="0"/>
          <w:marTop w:val="0"/>
          <w:marBottom w:val="0"/>
          <w:divBdr>
            <w:top w:val="none" w:sz="0" w:space="0" w:color="auto"/>
            <w:left w:val="none" w:sz="0" w:space="0" w:color="auto"/>
            <w:bottom w:val="none" w:sz="0" w:space="0" w:color="auto"/>
            <w:right w:val="none" w:sz="0" w:space="0" w:color="auto"/>
          </w:divBdr>
        </w:div>
        <w:div w:id="783691076">
          <w:marLeft w:val="1166"/>
          <w:marRight w:val="0"/>
          <w:marTop w:val="0"/>
          <w:marBottom w:val="0"/>
          <w:divBdr>
            <w:top w:val="none" w:sz="0" w:space="0" w:color="auto"/>
            <w:left w:val="none" w:sz="0" w:space="0" w:color="auto"/>
            <w:bottom w:val="none" w:sz="0" w:space="0" w:color="auto"/>
            <w:right w:val="none" w:sz="0" w:space="0" w:color="auto"/>
          </w:divBdr>
        </w:div>
        <w:div w:id="1405103422">
          <w:marLeft w:val="1166"/>
          <w:marRight w:val="0"/>
          <w:marTop w:val="0"/>
          <w:marBottom w:val="0"/>
          <w:divBdr>
            <w:top w:val="none" w:sz="0" w:space="0" w:color="auto"/>
            <w:left w:val="none" w:sz="0" w:space="0" w:color="auto"/>
            <w:bottom w:val="none" w:sz="0" w:space="0" w:color="auto"/>
            <w:right w:val="none" w:sz="0" w:space="0" w:color="auto"/>
          </w:divBdr>
        </w:div>
        <w:div w:id="2002149874">
          <w:marLeft w:val="547"/>
          <w:marRight w:val="0"/>
          <w:marTop w:val="0"/>
          <w:marBottom w:val="0"/>
          <w:divBdr>
            <w:top w:val="none" w:sz="0" w:space="0" w:color="auto"/>
            <w:left w:val="none" w:sz="0" w:space="0" w:color="auto"/>
            <w:bottom w:val="none" w:sz="0" w:space="0" w:color="auto"/>
            <w:right w:val="none" w:sz="0" w:space="0" w:color="auto"/>
          </w:divBdr>
        </w:div>
      </w:divsChild>
    </w:div>
    <w:div w:id="1180462152">
      <w:bodyDiv w:val="1"/>
      <w:marLeft w:val="0"/>
      <w:marRight w:val="0"/>
      <w:marTop w:val="0"/>
      <w:marBottom w:val="0"/>
      <w:divBdr>
        <w:top w:val="none" w:sz="0" w:space="0" w:color="auto"/>
        <w:left w:val="none" w:sz="0" w:space="0" w:color="auto"/>
        <w:bottom w:val="none" w:sz="0" w:space="0" w:color="auto"/>
        <w:right w:val="none" w:sz="0" w:space="0" w:color="auto"/>
      </w:divBdr>
      <w:divsChild>
        <w:div w:id="1875651242">
          <w:marLeft w:val="547"/>
          <w:marRight w:val="0"/>
          <w:marTop w:val="0"/>
          <w:marBottom w:val="0"/>
          <w:divBdr>
            <w:top w:val="none" w:sz="0" w:space="0" w:color="auto"/>
            <w:left w:val="none" w:sz="0" w:space="0" w:color="auto"/>
            <w:bottom w:val="none" w:sz="0" w:space="0" w:color="auto"/>
            <w:right w:val="none" w:sz="0" w:space="0" w:color="auto"/>
          </w:divBdr>
        </w:div>
      </w:divsChild>
    </w:div>
    <w:div w:id="1180507167">
      <w:bodyDiv w:val="1"/>
      <w:marLeft w:val="0"/>
      <w:marRight w:val="0"/>
      <w:marTop w:val="0"/>
      <w:marBottom w:val="0"/>
      <w:divBdr>
        <w:top w:val="none" w:sz="0" w:space="0" w:color="auto"/>
        <w:left w:val="none" w:sz="0" w:space="0" w:color="auto"/>
        <w:bottom w:val="none" w:sz="0" w:space="0" w:color="auto"/>
        <w:right w:val="none" w:sz="0" w:space="0" w:color="auto"/>
      </w:divBdr>
      <w:divsChild>
        <w:div w:id="90007639">
          <w:marLeft w:val="0"/>
          <w:marRight w:val="0"/>
          <w:marTop w:val="0"/>
          <w:marBottom w:val="0"/>
          <w:divBdr>
            <w:top w:val="none" w:sz="0" w:space="0" w:color="auto"/>
            <w:left w:val="none" w:sz="0" w:space="0" w:color="auto"/>
            <w:bottom w:val="none" w:sz="0" w:space="0" w:color="auto"/>
            <w:right w:val="none" w:sz="0" w:space="0" w:color="auto"/>
          </w:divBdr>
          <w:divsChild>
            <w:div w:id="1173883705">
              <w:marLeft w:val="0"/>
              <w:marRight w:val="0"/>
              <w:marTop w:val="0"/>
              <w:marBottom w:val="0"/>
              <w:divBdr>
                <w:top w:val="none" w:sz="0" w:space="0" w:color="auto"/>
                <w:left w:val="none" w:sz="0" w:space="0" w:color="auto"/>
                <w:bottom w:val="none" w:sz="0" w:space="0" w:color="auto"/>
                <w:right w:val="none" w:sz="0" w:space="0" w:color="auto"/>
              </w:divBdr>
            </w:div>
          </w:divsChild>
        </w:div>
        <w:div w:id="337000827">
          <w:marLeft w:val="0"/>
          <w:marRight w:val="0"/>
          <w:marTop w:val="0"/>
          <w:marBottom w:val="0"/>
          <w:divBdr>
            <w:top w:val="none" w:sz="0" w:space="0" w:color="auto"/>
            <w:left w:val="none" w:sz="0" w:space="0" w:color="auto"/>
            <w:bottom w:val="none" w:sz="0" w:space="0" w:color="auto"/>
            <w:right w:val="none" w:sz="0" w:space="0" w:color="auto"/>
          </w:divBdr>
          <w:divsChild>
            <w:div w:id="652414785">
              <w:marLeft w:val="0"/>
              <w:marRight w:val="0"/>
              <w:marTop w:val="0"/>
              <w:marBottom w:val="0"/>
              <w:divBdr>
                <w:top w:val="none" w:sz="0" w:space="0" w:color="auto"/>
                <w:left w:val="none" w:sz="0" w:space="0" w:color="auto"/>
                <w:bottom w:val="none" w:sz="0" w:space="0" w:color="auto"/>
                <w:right w:val="none" w:sz="0" w:space="0" w:color="auto"/>
              </w:divBdr>
            </w:div>
            <w:div w:id="1215583138">
              <w:marLeft w:val="0"/>
              <w:marRight w:val="0"/>
              <w:marTop w:val="0"/>
              <w:marBottom w:val="0"/>
              <w:divBdr>
                <w:top w:val="none" w:sz="0" w:space="0" w:color="auto"/>
                <w:left w:val="none" w:sz="0" w:space="0" w:color="auto"/>
                <w:bottom w:val="none" w:sz="0" w:space="0" w:color="auto"/>
                <w:right w:val="none" w:sz="0" w:space="0" w:color="auto"/>
              </w:divBdr>
            </w:div>
          </w:divsChild>
        </w:div>
        <w:div w:id="1045830133">
          <w:marLeft w:val="0"/>
          <w:marRight w:val="0"/>
          <w:marTop w:val="0"/>
          <w:marBottom w:val="0"/>
          <w:divBdr>
            <w:top w:val="none" w:sz="0" w:space="0" w:color="auto"/>
            <w:left w:val="none" w:sz="0" w:space="0" w:color="auto"/>
            <w:bottom w:val="none" w:sz="0" w:space="0" w:color="auto"/>
            <w:right w:val="none" w:sz="0" w:space="0" w:color="auto"/>
          </w:divBdr>
          <w:divsChild>
            <w:div w:id="606930106">
              <w:marLeft w:val="0"/>
              <w:marRight w:val="0"/>
              <w:marTop w:val="0"/>
              <w:marBottom w:val="0"/>
              <w:divBdr>
                <w:top w:val="none" w:sz="0" w:space="0" w:color="auto"/>
                <w:left w:val="none" w:sz="0" w:space="0" w:color="auto"/>
                <w:bottom w:val="none" w:sz="0" w:space="0" w:color="auto"/>
                <w:right w:val="none" w:sz="0" w:space="0" w:color="auto"/>
              </w:divBdr>
            </w:div>
            <w:div w:id="1264191700">
              <w:marLeft w:val="0"/>
              <w:marRight w:val="0"/>
              <w:marTop w:val="0"/>
              <w:marBottom w:val="0"/>
              <w:divBdr>
                <w:top w:val="none" w:sz="0" w:space="0" w:color="auto"/>
                <w:left w:val="none" w:sz="0" w:space="0" w:color="auto"/>
                <w:bottom w:val="none" w:sz="0" w:space="0" w:color="auto"/>
                <w:right w:val="none" w:sz="0" w:space="0" w:color="auto"/>
              </w:divBdr>
            </w:div>
          </w:divsChild>
        </w:div>
        <w:div w:id="1345746690">
          <w:marLeft w:val="0"/>
          <w:marRight w:val="0"/>
          <w:marTop w:val="0"/>
          <w:marBottom w:val="0"/>
          <w:divBdr>
            <w:top w:val="none" w:sz="0" w:space="0" w:color="auto"/>
            <w:left w:val="none" w:sz="0" w:space="0" w:color="auto"/>
            <w:bottom w:val="none" w:sz="0" w:space="0" w:color="auto"/>
            <w:right w:val="none" w:sz="0" w:space="0" w:color="auto"/>
          </w:divBdr>
          <w:divsChild>
            <w:div w:id="1329750038">
              <w:marLeft w:val="0"/>
              <w:marRight w:val="0"/>
              <w:marTop w:val="0"/>
              <w:marBottom w:val="0"/>
              <w:divBdr>
                <w:top w:val="none" w:sz="0" w:space="0" w:color="auto"/>
                <w:left w:val="none" w:sz="0" w:space="0" w:color="auto"/>
                <w:bottom w:val="none" w:sz="0" w:space="0" w:color="auto"/>
                <w:right w:val="none" w:sz="0" w:space="0" w:color="auto"/>
              </w:divBdr>
            </w:div>
          </w:divsChild>
        </w:div>
        <w:div w:id="1382635085">
          <w:marLeft w:val="0"/>
          <w:marRight w:val="0"/>
          <w:marTop w:val="0"/>
          <w:marBottom w:val="0"/>
          <w:divBdr>
            <w:top w:val="none" w:sz="0" w:space="0" w:color="auto"/>
            <w:left w:val="none" w:sz="0" w:space="0" w:color="auto"/>
            <w:bottom w:val="none" w:sz="0" w:space="0" w:color="auto"/>
            <w:right w:val="none" w:sz="0" w:space="0" w:color="auto"/>
          </w:divBdr>
          <w:divsChild>
            <w:div w:id="555120734">
              <w:marLeft w:val="0"/>
              <w:marRight w:val="0"/>
              <w:marTop w:val="0"/>
              <w:marBottom w:val="0"/>
              <w:divBdr>
                <w:top w:val="none" w:sz="0" w:space="0" w:color="auto"/>
                <w:left w:val="none" w:sz="0" w:space="0" w:color="auto"/>
                <w:bottom w:val="none" w:sz="0" w:space="0" w:color="auto"/>
                <w:right w:val="none" w:sz="0" w:space="0" w:color="auto"/>
              </w:divBdr>
            </w:div>
            <w:div w:id="1758355968">
              <w:marLeft w:val="0"/>
              <w:marRight w:val="0"/>
              <w:marTop w:val="0"/>
              <w:marBottom w:val="0"/>
              <w:divBdr>
                <w:top w:val="none" w:sz="0" w:space="0" w:color="auto"/>
                <w:left w:val="none" w:sz="0" w:space="0" w:color="auto"/>
                <w:bottom w:val="none" w:sz="0" w:space="0" w:color="auto"/>
                <w:right w:val="none" w:sz="0" w:space="0" w:color="auto"/>
              </w:divBdr>
            </w:div>
          </w:divsChild>
        </w:div>
        <w:div w:id="1606692157">
          <w:marLeft w:val="0"/>
          <w:marRight w:val="0"/>
          <w:marTop w:val="0"/>
          <w:marBottom w:val="0"/>
          <w:divBdr>
            <w:top w:val="none" w:sz="0" w:space="0" w:color="auto"/>
            <w:left w:val="none" w:sz="0" w:space="0" w:color="auto"/>
            <w:bottom w:val="none" w:sz="0" w:space="0" w:color="auto"/>
            <w:right w:val="none" w:sz="0" w:space="0" w:color="auto"/>
          </w:divBdr>
          <w:divsChild>
            <w:div w:id="1050500672">
              <w:marLeft w:val="0"/>
              <w:marRight w:val="0"/>
              <w:marTop w:val="0"/>
              <w:marBottom w:val="0"/>
              <w:divBdr>
                <w:top w:val="none" w:sz="0" w:space="0" w:color="auto"/>
                <w:left w:val="none" w:sz="0" w:space="0" w:color="auto"/>
                <w:bottom w:val="none" w:sz="0" w:space="0" w:color="auto"/>
                <w:right w:val="none" w:sz="0" w:space="0" w:color="auto"/>
              </w:divBdr>
            </w:div>
          </w:divsChild>
        </w:div>
        <w:div w:id="1652980458">
          <w:marLeft w:val="0"/>
          <w:marRight w:val="0"/>
          <w:marTop w:val="0"/>
          <w:marBottom w:val="0"/>
          <w:divBdr>
            <w:top w:val="none" w:sz="0" w:space="0" w:color="auto"/>
            <w:left w:val="none" w:sz="0" w:space="0" w:color="auto"/>
            <w:bottom w:val="none" w:sz="0" w:space="0" w:color="auto"/>
            <w:right w:val="none" w:sz="0" w:space="0" w:color="auto"/>
          </w:divBdr>
          <w:divsChild>
            <w:div w:id="1128545347">
              <w:marLeft w:val="0"/>
              <w:marRight w:val="0"/>
              <w:marTop w:val="0"/>
              <w:marBottom w:val="0"/>
              <w:divBdr>
                <w:top w:val="none" w:sz="0" w:space="0" w:color="auto"/>
                <w:left w:val="none" w:sz="0" w:space="0" w:color="auto"/>
                <w:bottom w:val="none" w:sz="0" w:space="0" w:color="auto"/>
                <w:right w:val="none" w:sz="0" w:space="0" w:color="auto"/>
              </w:divBdr>
            </w:div>
          </w:divsChild>
        </w:div>
        <w:div w:id="1670870148">
          <w:marLeft w:val="0"/>
          <w:marRight w:val="0"/>
          <w:marTop w:val="0"/>
          <w:marBottom w:val="0"/>
          <w:divBdr>
            <w:top w:val="none" w:sz="0" w:space="0" w:color="auto"/>
            <w:left w:val="none" w:sz="0" w:space="0" w:color="auto"/>
            <w:bottom w:val="none" w:sz="0" w:space="0" w:color="auto"/>
            <w:right w:val="none" w:sz="0" w:space="0" w:color="auto"/>
          </w:divBdr>
          <w:divsChild>
            <w:div w:id="1903132317">
              <w:marLeft w:val="0"/>
              <w:marRight w:val="0"/>
              <w:marTop w:val="0"/>
              <w:marBottom w:val="0"/>
              <w:divBdr>
                <w:top w:val="none" w:sz="0" w:space="0" w:color="auto"/>
                <w:left w:val="none" w:sz="0" w:space="0" w:color="auto"/>
                <w:bottom w:val="none" w:sz="0" w:space="0" w:color="auto"/>
                <w:right w:val="none" w:sz="0" w:space="0" w:color="auto"/>
              </w:divBdr>
            </w:div>
            <w:div w:id="1984508180">
              <w:marLeft w:val="0"/>
              <w:marRight w:val="0"/>
              <w:marTop w:val="0"/>
              <w:marBottom w:val="0"/>
              <w:divBdr>
                <w:top w:val="none" w:sz="0" w:space="0" w:color="auto"/>
                <w:left w:val="none" w:sz="0" w:space="0" w:color="auto"/>
                <w:bottom w:val="none" w:sz="0" w:space="0" w:color="auto"/>
                <w:right w:val="none" w:sz="0" w:space="0" w:color="auto"/>
              </w:divBdr>
            </w:div>
          </w:divsChild>
        </w:div>
        <w:div w:id="1769235988">
          <w:marLeft w:val="0"/>
          <w:marRight w:val="0"/>
          <w:marTop w:val="0"/>
          <w:marBottom w:val="0"/>
          <w:divBdr>
            <w:top w:val="none" w:sz="0" w:space="0" w:color="auto"/>
            <w:left w:val="none" w:sz="0" w:space="0" w:color="auto"/>
            <w:bottom w:val="none" w:sz="0" w:space="0" w:color="auto"/>
            <w:right w:val="none" w:sz="0" w:space="0" w:color="auto"/>
          </w:divBdr>
          <w:divsChild>
            <w:div w:id="1225408520">
              <w:marLeft w:val="0"/>
              <w:marRight w:val="0"/>
              <w:marTop w:val="0"/>
              <w:marBottom w:val="0"/>
              <w:divBdr>
                <w:top w:val="none" w:sz="0" w:space="0" w:color="auto"/>
                <w:left w:val="none" w:sz="0" w:space="0" w:color="auto"/>
                <w:bottom w:val="none" w:sz="0" w:space="0" w:color="auto"/>
                <w:right w:val="none" w:sz="0" w:space="0" w:color="auto"/>
              </w:divBdr>
            </w:div>
            <w:div w:id="2111657696">
              <w:marLeft w:val="0"/>
              <w:marRight w:val="0"/>
              <w:marTop w:val="0"/>
              <w:marBottom w:val="0"/>
              <w:divBdr>
                <w:top w:val="none" w:sz="0" w:space="0" w:color="auto"/>
                <w:left w:val="none" w:sz="0" w:space="0" w:color="auto"/>
                <w:bottom w:val="none" w:sz="0" w:space="0" w:color="auto"/>
                <w:right w:val="none" w:sz="0" w:space="0" w:color="auto"/>
              </w:divBdr>
            </w:div>
          </w:divsChild>
        </w:div>
        <w:div w:id="2082215368">
          <w:marLeft w:val="0"/>
          <w:marRight w:val="0"/>
          <w:marTop w:val="0"/>
          <w:marBottom w:val="0"/>
          <w:divBdr>
            <w:top w:val="none" w:sz="0" w:space="0" w:color="auto"/>
            <w:left w:val="none" w:sz="0" w:space="0" w:color="auto"/>
            <w:bottom w:val="none" w:sz="0" w:space="0" w:color="auto"/>
            <w:right w:val="none" w:sz="0" w:space="0" w:color="auto"/>
          </w:divBdr>
          <w:divsChild>
            <w:div w:id="151187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827009">
      <w:bodyDiv w:val="1"/>
      <w:marLeft w:val="0"/>
      <w:marRight w:val="0"/>
      <w:marTop w:val="0"/>
      <w:marBottom w:val="0"/>
      <w:divBdr>
        <w:top w:val="none" w:sz="0" w:space="0" w:color="auto"/>
        <w:left w:val="none" w:sz="0" w:space="0" w:color="auto"/>
        <w:bottom w:val="none" w:sz="0" w:space="0" w:color="auto"/>
        <w:right w:val="none" w:sz="0" w:space="0" w:color="auto"/>
      </w:divBdr>
      <w:divsChild>
        <w:div w:id="19280357">
          <w:marLeft w:val="547"/>
          <w:marRight w:val="0"/>
          <w:marTop w:val="0"/>
          <w:marBottom w:val="0"/>
          <w:divBdr>
            <w:top w:val="none" w:sz="0" w:space="0" w:color="auto"/>
            <w:left w:val="none" w:sz="0" w:space="0" w:color="auto"/>
            <w:bottom w:val="none" w:sz="0" w:space="0" w:color="auto"/>
            <w:right w:val="none" w:sz="0" w:space="0" w:color="auto"/>
          </w:divBdr>
        </w:div>
      </w:divsChild>
    </w:div>
    <w:div w:id="1212185869">
      <w:bodyDiv w:val="1"/>
      <w:marLeft w:val="0"/>
      <w:marRight w:val="0"/>
      <w:marTop w:val="0"/>
      <w:marBottom w:val="0"/>
      <w:divBdr>
        <w:top w:val="none" w:sz="0" w:space="0" w:color="auto"/>
        <w:left w:val="none" w:sz="0" w:space="0" w:color="auto"/>
        <w:bottom w:val="none" w:sz="0" w:space="0" w:color="auto"/>
        <w:right w:val="none" w:sz="0" w:space="0" w:color="auto"/>
      </w:divBdr>
      <w:divsChild>
        <w:div w:id="317349844">
          <w:marLeft w:val="0"/>
          <w:marRight w:val="0"/>
          <w:marTop w:val="0"/>
          <w:marBottom w:val="0"/>
          <w:divBdr>
            <w:top w:val="none" w:sz="0" w:space="0" w:color="auto"/>
            <w:left w:val="none" w:sz="0" w:space="0" w:color="auto"/>
            <w:bottom w:val="none" w:sz="0" w:space="0" w:color="auto"/>
            <w:right w:val="none" w:sz="0" w:space="0" w:color="auto"/>
          </w:divBdr>
          <w:divsChild>
            <w:div w:id="287047703">
              <w:marLeft w:val="0"/>
              <w:marRight w:val="0"/>
              <w:marTop w:val="0"/>
              <w:marBottom w:val="0"/>
              <w:divBdr>
                <w:top w:val="none" w:sz="0" w:space="0" w:color="auto"/>
                <w:left w:val="none" w:sz="0" w:space="0" w:color="auto"/>
                <w:bottom w:val="none" w:sz="0" w:space="0" w:color="auto"/>
                <w:right w:val="none" w:sz="0" w:space="0" w:color="auto"/>
              </w:divBdr>
            </w:div>
            <w:div w:id="2147163956">
              <w:marLeft w:val="0"/>
              <w:marRight w:val="0"/>
              <w:marTop w:val="0"/>
              <w:marBottom w:val="0"/>
              <w:divBdr>
                <w:top w:val="none" w:sz="0" w:space="0" w:color="auto"/>
                <w:left w:val="none" w:sz="0" w:space="0" w:color="auto"/>
                <w:bottom w:val="none" w:sz="0" w:space="0" w:color="auto"/>
                <w:right w:val="none" w:sz="0" w:space="0" w:color="auto"/>
              </w:divBdr>
            </w:div>
          </w:divsChild>
        </w:div>
        <w:div w:id="608897849">
          <w:marLeft w:val="0"/>
          <w:marRight w:val="0"/>
          <w:marTop w:val="0"/>
          <w:marBottom w:val="0"/>
          <w:divBdr>
            <w:top w:val="none" w:sz="0" w:space="0" w:color="auto"/>
            <w:left w:val="none" w:sz="0" w:space="0" w:color="auto"/>
            <w:bottom w:val="none" w:sz="0" w:space="0" w:color="auto"/>
            <w:right w:val="none" w:sz="0" w:space="0" w:color="auto"/>
          </w:divBdr>
          <w:divsChild>
            <w:div w:id="1858226722">
              <w:marLeft w:val="0"/>
              <w:marRight w:val="0"/>
              <w:marTop w:val="0"/>
              <w:marBottom w:val="0"/>
              <w:divBdr>
                <w:top w:val="none" w:sz="0" w:space="0" w:color="auto"/>
                <w:left w:val="none" w:sz="0" w:space="0" w:color="auto"/>
                <w:bottom w:val="none" w:sz="0" w:space="0" w:color="auto"/>
                <w:right w:val="none" w:sz="0" w:space="0" w:color="auto"/>
              </w:divBdr>
            </w:div>
            <w:div w:id="1990748787">
              <w:marLeft w:val="0"/>
              <w:marRight w:val="0"/>
              <w:marTop w:val="0"/>
              <w:marBottom w:val="0"/>
              <w:divBdr>
                <w:top w:val="none" w:sz="0" w:space="0" w:color="auto"/>
                <w:left w:val="none" w:sz="0" w:space="0" w:color="auto"/>
                <w:bottom w:val="none" w:sz="0" w:space="0" w:color="auto"/>
                <w:right w:val="none" w:sz="0" w:space="0" w:color="auto"/>
              </w:divBdr>
            </w:div>
          </w:divsChild>
        </w:div>
        <w:div w:id="945306771">
          <w:marLeft w:val="0"/>
          <w:marRight w:val="0"/>
          <w:marTop w:val="0"/>
          <w:marBottom w:val="0"/>
          <w:divBdr>
            <w:top w:val="none" w:sz="0" w:space="0" w:color="auto"/>
            <w:left w:val="none" w:sz="0" w:space="0" w:color="auto"/>
            <w:bottom w:val="none" w:sz="0" w:space="0" w:color="auto"/>
            <w:right w:val="none" w:sz="0" w:space="0" w:color="auto"/>
          </w:divBdr>
          <w:divsChild>
            <w:div w:id="1288000871">
              <w:marLeft w:val="0"/>
              <w:marRight w:val="0"/>
              <w:marTop w:val="0"/>
              <w:marBottom w:val="0"/>
              <w:divBdr>
                <w:top w:val="none" w:sz="0" w:space="0" w:color="auto"/>
                <w:left w:val="none" w:sz="0" w:space="0" w:color="auto"/>
                <w:bottom w:val="none" w:sz="0" w:space="0" w:color="auto"/>
                <w:right w:val="none" w:sz="0" w:space="0" w:color="auto"/>
              </w:divBdr>
            </w:div>
            <w:div w:id="1707557367">
              <w:marLeft w:val="0"/>
              <w:marRight w:val="0"/>
              <w:marTop w:val="0"/>
              <w:marBottom w:val="0"/>
              <w:divBdr>
                <w:top w:val="none" w:sz="0" w:space="0" w:color="auto"/>
                <w:left w:val="none" w:sz="0" w:space="0" w:color="auto"/>
                <w:bottom w:val="none" w:sz="0" w:space="0" w:color="auto"/>
                <w:right w:val="none" w:sz="0" w:space="0" w:color="auto"/>
              </w:divBdr>
            </w:div>
          </w:divsChild>
        </w:div>
        <w:div w:id="1023214788">
          <w:marLeft w:val="0"/>
          <w:marRight w:val="0"/>
          <w:marTop w:val="0"/>
          <w:marBottom w:val="0"/>
          <w:divBdr>
            <w:top w:val="none" w:sz="0" w:space="0" w:color="auto"/>
            <w:left w:val="none" w:sz="0" w:space="0" w:color="auto"/>
            <w:bottom w:val="none" w:sz="0" w:space="0" w:color="auto"/>
            <w:right w:val="none" w:sz="0" w:space="0" w:color="auto"/>
          </w:divBdr>
          <w:divsChild>
            <w:div w:id="981932993">
              <w:marLeft w:val="0"/>
              <w:marRight w:val="0"/>
              <w:marTop w:val="0"/>
              <w:marBottom w:val="0"/>
              <w:divBdr>
                <w:top w:val="none" w:sz="0" w:space="0" w:color="auto"/>
                <w:left w:val="none" w:sz="0" w:space="0" w:color="auto"/>
                <w:bottom w:val="none" w:sz="0" w:space="0" w:color="auto"/>
                <w:right w:val="none" w:sz="0" w:space="0" w:color="auto"/>
              </w:divBdr>
            </w:div>
            <w:div w:id="1455170561">
              <w:marLeft w:val="0"/>
              <w:marRight w:val="0"/>
              <w:marTop w:val="0"/>
              <w:marBottom w:val="0"/>
              <w:divBdr>
                <w:top w:val="none" w:sz="0" w:space="0" w:color="auto"/>
                <w:left w:val="none" w:sz="0" w:space="0" w:color="auto"/>
                <w:bottom w:val="none" w:sz="0" w:space="0" w:color="auto"/>
                <w:right w:val="none" w:sz="0" w:space="0" w:color="auto"/>
              </w:divBdr>
            </w:div>
            <w:div w:id="1739981878">
              <w:marLeft w:val="0"/>
              <w:marRight w:val="0"/>
              <w:marTop w:val="0"/>
              <w:marBottom w:val="0"/>
              <w:divBdr>
                <w:top w:val="none" w:sz="0" w:space="0" w:color="auto"/>
                <w:left w:val="none" w:sz="0" w:space="0" w:color="auto"/>
                <w:bottom w:val="none" w:sz="0" w:space="0" w:color="auto"/>
                <w:right w:val="none" w:sz="0" w:space="0" w:color="auto"/>
              </w:divBdr>
            </w:div>
          </w:divsChild>
        </w:div>
        <w:div w:id="1258103721">
          <w:marLeft w:val="0"/>
          <w:marRight w:val="0"/>
          <w:marTop w:val="0"/>
          <w:marBottom w:val="0"/>
          <w:divBdr>
            <w:top w:val="none" w:sz="0" w:space="0" w:color="auto"/>
            <w:left w:val="none" w:sz="0" w:space="0" w:color="auto"/>
            <w:bottom w:val="none" w:sz="0" w:space="0" w:color="auto"/>
            <w:right w:val="none" w:sz="0" w:space="0" w:color="auto"/>
          </w:divBdr>
          <w:divsChild>
            <w:div w:id="1234852792">
              <w:marLeft w:val="0"/>
              <w:marRight w:val="0"/>
              <w:marTop w:val="0"/>
              <w:marBottom w:val="0"/>
              <w:divBdr>
                <w:top w:val="none" w:sz="0" w:space="0" w:color="auto"/>
                <w:left w:val="none" w:sz="0" w:space="0" w:color="auto"/>
                <w:bottom w:val="none" w:sz="0" w:space="0" w:color="auto"/>
                <w:right w:val="none" w:sz="0" w:space="0" w:color="auto"/>
              </w:divBdr>
            </w:div>
          </w:divsChild>
        </w:div>
        <w:div w:id="1399355523">
          <w:marLeft w:val="0"/>
          <w:marRight w:val="0"/>
          <w:marTop w:val="0"/>
          <w:marBottom w:val="0"/>
          <w:divBdr>
            <w:top w:val="none" w:sz="0" w:space="0" w:color="auto"/>
            <w:left w:val="none" w:sz="0" w:space="0" w:color="auto"/>
            <w:bottom w:val="none" w:sz="0" w:space="0" w:color="auto"/>
            <w:right w:val="none" w:sz="0" w:space="0" w:color="auto"/>
          </w:divBdr>
          <w:divsChild>
            <w:div w:id="220138289">
              <w:marLeft w:val="0"/>
              <w:marRight w:val="0"/>
              <w:marTop w:val="0"/>
              <w:marBottom w:val="0"/>
              <w:divBdr>
                <w:top w:val="none" w:sz="0" w:space="0" w:color="auto"/>
                <w:left w:val="none" w:sz="0" w:space="0" w:color="auto"/>
                <w:bottom w:val="none" w:sz="0" w:space="0" w:color="auto"/>
                <w:right w:val="none" w:sz="0" w:space="0" w:color="auto"/>
              </w:divBdr>
            </w:div>
          </w:divsChild>
        </w:div>
        <w:div w:id="1513836965">
          <w:marLeft w:val="0"/>
          <w:marRight w:val="0"/>
          <w:marTop w:val="0"/>
          <w:marBottom w:val="0"/>
          <w:divBdr>
            <w:top w:val="none" w:sz="0" w:space="0" w:color="auto"/>
            <w:left w:val="none" w:sz="0" w:space="0" w:color="auto"/>
            <w:bottom w:val="none" w:sz="0" w:space="0" w:color="auto"/>
            <w:right w:val="none" w:sz="0" w:space="0" w:color="auto"/>
          </w:divBdr>
          <w:divsChild>
            <w:div w:id="1250889374">
              <w:marLeft w:val="0"/>
              <w:marRight w:val="0"/>
              <w:marTop w:val="0"/>
              <w:marBottom w:val="0"/>
              <w:divBdr>
                <w:top w:val="none" w:sz="0" w:space="0" w:color="auto"/>
                <w:left w:val="none" w:sz="0" w:space="0" w:color="auto"/>
                <w:bottom w:val="none" w:sz="0" w:space="0" w:color="auto"/>
                <w:right w:val="none" w:sz="0" w:space="0" w:color="auto"/>
              </w:divBdr>
            </w:div>
            <w:div w:id="2015262854">
              <w:marLeft w:val="0"/>
              <w:marRight w:val="0"/>
              <w:marTop w:val="0"/>
              <w:marBottom w:val="0"/>
              <w:divBdr>
                <w:top w:val="none" w:sz="0" w:space="0" w:color="auto"/>
                <w:left w:val="none" w:sz="0" w:space="0" w:color="auto"/>
                <w:bottom w:val="none" w:sz="0" w:space="0" w:color="auto"/>
                <w:right w:val="none" w:sz="0" w:space="0" w:color="auto"/>
              </w:divBdr>
            </w:div>
          </w:divsChild>
        </w:div>
        <w:div w:id="1840999455">
          <w:marLeft w:val="0"/>
          <w:marRight w:val="0"/>
          <w:marTop w:val="0"/>
          <w:marBottom w:val="0"/>
          <w:divBdr>
            <w:top w:val="none" w:sz="0" w:space="0" w:color="auto"/>
            <w:left w:val="none" w:sz="0" w:space="0" w:color="auto"/>
            <w:bottom w:val="none" w:sz="0" w:space="0" w:color="auto"/>
            <w:right w:val="none" w:sz="0" w:space="0" w:color="auto"/>
          </w:divBdr>
          <w:divsChild>
            <w:div w:id="50688747">
              <w:marLeft w:val="0"/>
              <w:marRight w:val="0"/>
              <w:marTop w:val="0"/>
              <w:marBottom w:val="0"/>
              <w:divBdr>
                <w:top w:val="none" w:sz="0" w:space="0" w:color="auto"/>
                <w:left w:val="none" w:sz="0" w:space="0" w:color="auto"/>
                <w:bottom w:val="none" w:sz="0" w:space="0" w:color="auto"/>
                <w:right w:val="none" w:sz="0" w:space="0" w:color="auto"/>
              </w:divBdr>
            </w:div>
            <w:div w:id="293097986">
              <w:marLeft w:val="0"/>
              <w:marRight w:val="0"/>
              <w:marTop w:val="0"/>
              <w:marBottom w:val="0"/>
              <w:divBdr>
                <w:top w:val="none" w:sz="0" w:space="0" w:color="auto"/>
                <w:left w:val="none" w:sz="0" w:space="0" w:color="auto"/>
                <w:bottom w:val="none" w:sz="0" w:space="0" w:color="auto"/>
                <w:right w:val="none" w:sz="0" w:space="0" w:color="auto"/>
              </w:divBdr>
            </w:div>
            <w:div w:id="353381467">
              <w:marLeft w:val="0"/>
              <w:marRight w:val="0"/>
              <w:marTop w:val="0"/>
              <w:marBottom w:val="0"/>
              <w:divBdr>
                <w:top w:val="none" w:sz="0" w:space="0" w:color="auto"/>
                <w:left w:val="none" w:sz="0" w:space="0" w:color="auto"/>
                <w:bottom w:val="none" w:sz="0" w:space="0" w:color="auto"/>
                <w:right w:val="none" w:sz="0" w:space="0" w:color="auto"/>
              </w:divBdr>
            </w:div>
            <w:div w:id="376201696">
              <w:marLeft w:val="0"/>
              <w:marRight w:val="0"/>
              <w:marTop w:val="0"/>
              <w:marBottom w:val="0"/>
              <w:divBdr>
                <w:top w:val="none" w:sz="0" w:space="0" w:color="auto"/>
                <w:left w:val="none" w:sz="0" w:space="0" w:color="auto"/>
                <w:bottom w:val="none" w:sz="0" w:space="0" w:color="auto"/>
                <w:right w:val="none" w:sz="0" w:space="0" w:color="auto"/>
              </w:divBdr>
            </w:div>
            <w:div w:id="441194280">
              <w:marLeft w:val="0"/>
              <w:marRight w:val="0"/>
              <w:marTop w:val="0"/>
              <w:marBottom w:val="0"/>
              <w:divBdr>
                <w:top w:val="none" w:sz="0" w:space="0" w:color="auto"/>
                <w:left w:val="none" w:sz="0" w:space="0" w:color="auto"/>
                <w:bottom w:val="none" w:sz="0" w:space="0" w:color="auto"/>
                <w:right w:val="none" w:sz="0" w:space="0" w:color="auto"/>
              </w:divBdr>
            </w:div>
            <w:div w:id="448161803">
              <w:marLeft w:val="0"/>
              <w:marRight w:val="0"/>
              <w:marTop w:val="0"/>
              <w:marBottom w:val="0"/>
              <w:divBdr>
                <w:top w:val="none" w:sz="0" w:space="0" w:color="auto"/>
                <w:left w:val="none" w:sz="0" w:space="0" w:color="auto"/>
                <w:bottom w:val="none" w:sz="0" w:space="0" w:color="auto"/>
                <w:right w:val="none" w:sz="0" w:space="0" w:color="auto"/>
              </w:divBdr>
            </w:div>
            <w:div w:id="572617057">
              <w:marLeft w:val="0"/>
              <w:marRight w:val="0"/>
              <w:marTop w:val="0"/>
              <w:marBottom w:val="0"/>
              <w:divBdr>
                <w:top w:val="none" w:sz="0" w:space="0" w:color="auto"/>
                <w:left w:val="none" w:sz="0" w:space="0" w:color="auto"/>
                <w:bottom w:val="none" w:sz="0" w:space="0" w:color="auto"/>
                <w:right w:val="none" w:sz="0" w:space="0" w:color="auto"/>
              </w:divBdr>
            </w:div>
            <w:div w:id="1109935989">
              <w:marLeft w:val="0"/>
              <w:marRight w:val="0"/>
              <w:marTop w:val="0"/>
              <w:marBottom w:val="0"/>
              <w:divBdr>
                <w:top w:val="none" w:sz="0" w:space="0" w:color="auto"/>
                <w:left w:val="none" w:sz="0" w:space="0" w:color="auto"/>
                <w:bottom w:val="none" w:sz="0" w:space="0" w:color="auto"/>
                <w:right w:val="none" w:sz="0" w:space="0" w:color="auto"/>
              </w:divBdr>
            </w:div>
            <w:div w:id="1118767072">
              <w:marLeft w:val="0"/>
              <w:marRight w:val="0"/>
              <w:marTop w:val="0"/>
              <w:marBottom w:val="0"/>
              <w:divBdr>
                <w:top w:val="none" w:sz="0" w:space="0" w:color="auto"/>
                <w:left w:val="none" w:sz="0" w:space="0" w:color="auto"/>
                <w:bottom w:val="none" w:sz="0" w:space="0" w:color="auto"/>
                <w:right w:val="none" w:sz="0" w:space="0" w:color="auto"/>
              </w:divBdr>
            </w:div>
            <w:div w:id="1172841928">
              <w:marLeft w:val="0"/>
              <w:marRight w:val="0"/>
              <w:marTop w:val="0"/>
              <w:marBottom w:val="0"/>
              <w:divBdr>
                <w:top w:val="none" w:sz="0" w:space="0" w:color="auto"/>
                <w:left w:val="none" w:sz="0" w:space="0" w:color="auto"/>
                <w:bottom w:val="none" w:sz="0" w:space="0" w:color="auto"/>
                <w:right w:val="none" w:sz="0" w:space="0" w:color="auto"/>
              </w:divBdr>
            </w:div>
            <w:div w:id="1199202733">
              <w:marLeft w:val="0"/>
              <w:marRight w:val="0"/>
              <w:marTop w:val="0"/>
              <w:marBottom w:val="0"/>
              <w:divBdr>
                <w:top w:val="none" w:sz="0" w:space="0" w:color="auto"/>
                <w:left w:val="none" w:sz="0" w:space="0" w:color="auto"/>
                <w:bottom w:val="none" w:sz="0" w:space="0" w:color="auto"/>
                <w:right w:val="none" w:sz="0" w:space="0" w:color="auto"/>
              </w:divBdr>
            </w:div>
            <w:div w:id="1212495074">
              <w:marLeft w:val="0"/>
              <w:marRight w:val="0"/>
              <w:marTop w:val="0"/>
              <w:marBottom w:val="0"/>
              <w:divBdr>
                <w:top w:val="none" w:sz="0" w:space="0" w:color="auto"/>
                <w:left w:val="none" w:sz="0" w:space="0" w:color="auto"/>
                <w:bottom w:val="none" w:sz="0" w:space="0" w:color="auto"/>
                <w:right w:val="none" w:sz="0" w:space="0" w:color="auto"/>
              </w:divBdr>
            </w:div>
            <w:div w:id="1398437863">
              <w:marLeft w:val="0"/>
              <w:marRight w:val="0"/>
              <w:marTop w:val="0"/>
              <w:marBottom w:val="0"/>
              <w:divBdr>
                <w:top w:val="none" w:sz="0" w:space="0" w:color="auto"/>
                <w:left w:val="none" w:sz="0" w:space="0" w:color="auto"/>
                <w:bottom w:val="none" w:sz="0" w:space="0" w:color="auto"/>
                <w:right w:val="none" w:sz="0" w:space="0" w:color="auto"/>
              </w:divBdr>
            </w:div>
            <w:div w:id="1515337540">
              <w:marLeft w:val="0"/>
              <w:marRight w:val="0"/>
              <w:marTop w:val="0"/>
              <w:marBottom w:val="0"/>
              <w:divBdr>
                <w:top w:val="none" w:sz="0" w:space="0" w:color="auto"/>
                <w:left w:val="none" w:sz="0" w:space="0" w:color="auto"/>
                <w:bottom w:val="none" w:sz="0" w:space="0" w:color="auto"/>
                <w:right w:val="none" w:sz="0" w:space="0" w:color="auto"/>
              </w:divBdr>
            </w:div>
            <w:div w:id="1519346169">
              <w:marLeft w:val="0"/>
              <w:marRight w:val="0"/>
              <w:marTop w:val="0"/>
              <w:marBottom w:val="0"/>
              <w:divBdr>
                <w:top w:val="none" w:sz="0" w:space="0" w:color="auto"/>
                <w:left w:val="none" w:sz="0" w:space="0" w:color="auto"/>
                <w:bottom w:val="none" w:sz="0" w:space="0" w:color="auto"/>
                <w:right w:val="none" w:sz="0" w:space="0" w:color="auto"/>
              </w:divBdr>
            </w:div>
            <w:div w:id="185696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204025">
      <w:bodyDiv w:val="1"/>
      <w:marLeft w:val="0"/>
      <w:marRight w:val="0"/>
      <w:marTop w:val="0"/>
      <w:marBottom w:val="0"/>
      <w:divBdr>
        <w:top w:val="none" w:sz="0" w:space="0" w:color="auto"/>
        <w:left w:val="none" w:sz="0" w:space="0" w:color="auto"/>
        <w:bottom w:val="none" w:sz="0" w:space="0" w:color="auto"/>
        <w:right w:val="none" w:sz="0" w:space="0" w:color="auto"/>
      </w:divBdr>
      <w:divsChild>
        <w:div w:id="679311327">
          <w:marLeft w:val="547"/>
          <w:marRight w:val="0"/>
          <w:marTop w:val="0"/>
          <w:marBottom w:val="0"/>
          <w:divBdr>
            <w:top w:val="none" w:sz="0" w:space="0" w:color="auto"/>
            <w:left w:val="none" w:sz="0" w:space="0" w:color="auto"/>
            <w:bottom w:val="none" w:sz="0" w:space="0" w:color="auto"/>
            <w:right w:val="none" w:sz="0" w:space="0" w:color="auto"/>
          </w:divBdr>
        </w:div>
        <w:div w:id="1058624311">
          <w:marLeft w:val="547"/>
          <w:marRight w:val="0"/>
          <w:marTop w:val="0"/>
          <w:marBottom w:val="0"/>
          <w:divBdr>
            <w:top w:val="none" w:sz="0" w:space="0" w:color="auto"/>
            <w:left w:val="none" w:sz="0" w:space="0" w:color="auto"/>
            <w:bottom w:val="none" w:sz="0" w:space="0" w:color="auto"/>
            <w:right w:val="none" w:sz="0" w:space="0" w:color="auto"/>
          </w:divBdr>
        </w:div>
        <w:div w:id="1562398751">
          <w:marLeft w:val="547"/>
          <w:marRight w:val="0"/>
          <w:marTop w:val="0"/>
          <w:marBottom w:val="0"/>
          <w:divBdr>
            <w:top w:val="none" w:sz="0" w:space="0" w:color="auto"/>
            <w:left w:val="none" w:sz="0" w:space="0" w:color="auto"/>
            <w:bottom w:val="none" w:sz="0" w:space="0" w:color="auto"/>
            <w:right w:val="none" w:sz="0" w:space="0" w:color="auto"/>
          </w:divBdr>
        </w:div>
      </w:divsChild>
    </w:div>
    <w:div w:id="1260336527">
      <w:bodyDiv w:val="1"/>
      <w:marLeft w:val="0"/>
      <w:marRight w:val="0"/>
      <w:marTop w:val="0"/>
      <w:marBottom w:val="0"/>
      <w:divBdr>
        <w:top w:val="none" w:sz="0" w:space="0" w:color="auto"/>
        <w:left w:val="none" w:sz="0" w:space="0" w:color="auto"/>
        <w:bottom w:val="none" w:sz="0" w:space="0" w:color="auto"/>
        <w:right w:val="none" w:sz="0" w:space="0" w:color="auto"/>
      </w:divBdr>
      <w:divsChild>
        <w:div w:id="889418320">
          <w:marLeft w:val="274"/>
          <w:marRight w:val="0"/>
          <w:marTop w:val="0"/>
          <w:marBottom w:val="0"/>
          <w:divBdr>
            <w:top w:val="none" w:sz="0" w:space="0" w:color="auto"/>
            <w:left w:val="none" w:sz="0" w:space="0" w:color="auto"/>
            <w:bottom w:val="none" w:sz="0" w:space="0" w:color="auto"/>
            <w:right w:val="none" w:sz="0" w:space="0" w:color="auto"/>
          </w:divBdr>
        </w:div>
        <w:div w:id="2055614759">
          <w:marLeft w:val="274"/>
          <w:marRight w:val="0"/>
          <w:marTop w:val="0"/>
          <w:marBottom w:val="0"/>
          <w:divBdr>
            <w:top w:val="none" w:sz="0" w:space="0" w:color="auto"/>
            <w:left w:val="none" w:sz="0" w:space="0" w:color="auto"/>
            <w:bottom w:val="none" w:sz="0" w:space="0" w:color="auto"/>
            <w:right w:val="none" w:sz="0" w:space="0" w:color="auto"/>
          </w:divBdr>
        </w:div>
      </w:divsChild>
    </w:div>
    <w:div w:id="1311210784">
      <w:bodyDiv w:val="1"/>
      <w:marLeft w:val="0"/>
      <w:marRight w:val="0"/>
      <w:marTop w:val="0"/>
      <w:marBottom w:val="0"/>
      <w:divBdr>
        <w:top w:val="none" w:sz="0" w:space="0" w:color="auto"/>
        <w:left w:val="none" w:sz="0" w:space="0" w:color="auto"/>
        <w:bottom w:val="none" w:sz="0" w:space="0" w:color="auto"/>
        <w:right w:val="none" w:sz="0" w:space="0" w:color="auto"/>
      </w:divBdr>
      <w:divsChild>
        <w:div w:id="622269900">
          <w:marLeft w:val="547"/>
          <w:marRight w:val="0"/>
          <w:marTop w:val="0"/>
          <w:marBottom w:val="0"/>
          <w:divBdr>
            <w:top w:val="none" w:sz="0" w:space="0" w:color="auto"/>
            <w:left w:val="none" w:sz="0" w:space="0" w:color="auto"/>
            <w:bottom w:val="none" w:sz="0" w:space="0" w:color="auto"/>
            <w:right w:val="none" w:sz="0" w:space="0" w:color="auto"/>
          </w:divBdr>
        </w:div>
      </w:divsChild>
    </w:div>
    <w:div w:id="1314409455">
      <w:bodyDiv w:val="1"/>
      <w:marLeft w:val="0"/>
      <w:marRight w:val="0"/>
      <w:marTop w:val="0"/>
      <w:marBottom w:val="0"/>
      <w:divBdr>
        <w:top w:val="none" w:sz="0" w:space="0" w:color="auto"/>
        <w:left w:val="none" w:sz="0" w:space="0" w:color="auto"/>
        <w:bottom w:val="none" w:sz="0" w:space="0" w:color="auto"/>
        <w:right w:val="none" w:sz="0" w:space="0" w:color="auto"/>
      </w:divBdr>
      <w:divsChild>
        <w:div w:id="86389854">
          <w:marLeft w:val="0"/>
          <w:marRight w:val="0"/>
          <w:marTop w:val="0"/>
          <w:marBottom w:val="0"/>
          <w:divBdr>
            <w:top w:val="none" w:sz="0" w:space="0" w:color="auto"/>
            <w:left w:val="none" w:sz="0" w:space="0" w:color="auto"/>
            <w:bottom w:val="none" w:sz="0" w:space="0" w:color="auto"/>
            <w:right w:val="none" w:sz="0" w:space="0" w:color="auto"/>
          </w:divBdr>
          <w:divsChild>
            <w:div w:id="239868421">
              <w:marLeft w:val="0"/>
              <w:marRight w:val="0"/>
              <w:marTop w:val="0"/>
              <w:marBottom w:val="0"/>
              <w:divBdr>
                <w:top w:val="none" w:sz="0" w:space="0" w:color="auto"/>
                <w:left w:val="none" w:sz="0" w:space="0" w:color="auto"/>
                <w:bottom w:val="none" w:sz="0" w:space="0" w:color="auto"/>
                <w:right w:val="none" w:sz="0" w:space="0" w:color="auto"/>
              </w:divBdr>
            </w:div>
            <w:div w:id="796215645">
              <w:marLeft w:val="0"/>
              <w:marRight w:val="0"/>
              <w:marTop w:val="0"/>
              <w:marBottom w:val="0"/>
              <w:divBdr>
                <w:top w:val="none" w:sz="0" w:space="0" w:color="auto"/>
                <w:left w:val="none" w:sz="0" w:space="0" w:color="auto"/>
                <w:bottom w:val="none" w:sz="0" w:space="0" w:color="auto"/>
                <w:right w:val="none" w:sz="0" w:space="0" w:color="auto"/>
              </w:divBdr>
            </w:div>
            <w:div w:id="1073313013">
              <w:marLeft w:val="0"/>
              <w:marRight w:val="0"/>
              <w:marTop w:val="0"/>
              <w:marBottom w:val="0"/>
              <w:divBdr>
                <w:top w:val="none" w:sz="0" w:space="0" w:color="auto"/>
                <w:left w:val="none" w:sz="0" w:space="0" w:color="auto"/>
                <w:bottom w:val="none" w:sz="0" w:space="0" w:color="auto"/>
                <w:right w:val="none" w:sz="0" w:space="0" w:color="auto"/>
              </w:divBdr>
            </w:div>
          </w:divsChild>
        </w:div>
        <w:div w:id="177542696">
          <w:marLeft w:val="0"/>
          <w:marRight w:val="0"/>
          <w:marTop w:val="0"/>
          <w:marBottom w:val="0"/>
          <w:divBdr>
            <w:top w:val="none" w:sz="0" w:space="0" w:color="auto"/>
            <w:left w:val="none" w:sz="0" w:space="0" w:color="auto"/>
            <w:bottom w:val="none" w:sz="0" w:space="0" w:color="auto"/>
            <w:right w:val="none" w:sz="0" w:space="0" w:color="auto"/>
          </w:divBdr>
          <w:divsChild>
            <w:div w:id="718087294">
              <w:marLeft w:val="0"/>
              <w:marRight w:val="0"/>
              <w:marTop w:val="0"/>
              <w:marBottom w:val="0"/>
              <w:divBdr>
                <w:top w:val="none" w:sz="0" w:space="0" w:color="auto"/>
                <w:left w:val="none" w:sz="0" w:space="0" w:color="auto"/>
                <w:bottom w:val="none" w:sz="0" w:space="0" w:color="auto"/>
                <w:right w:val="none" w:sz="0" w:space="0" w:color="auto"/>
              </w:divBdr>
            </w:div>
          </w:divsChild>
        </w:div>
        <w:div w:id="265043524">
          <w:marLeft w:val="0"/>
          <w:marRight w:val="0"/>
          <w:marTop w:val="0"/>
          <w:marBottom w:val="0"/>
          <w:divBdr>
            <w:top w:val="none" w:sz="0" w:space="0" w:color="auto"/>
            <w:left w:val="none" w:sz="0" w:space="0" w:color="auto"/>
            <w:bottom w:val="none" w:sz="0" w:space="0" w:color="auto"/>
            <w:right w:val="none" w:sz="0" w:space="0" w:color="auto"/>
          </w:divBdr>
          <w:divsChild>
            <w:div w:id="947464981">
              <w:marLeft w:val="0"/>
              <w:marRight w:val="0"/>
              <w:marTop w:val="0"/>
              <w:marBottom w:val="0"/>
              <w:divBdr>
                <w:top w:val="none" w:sz="0" w:space="0" w:color="auto"/>
                <w:left w:val="none" w:sz="0" w:space="0" w:color="auto"/>
                <w:bottom w:val="none" w:sz="0" w:space="0" w:color="auto"/>
                <w:right w:val="none" w:sz="0" w:space="0" w:color="auto"/>
              </w:divBdr>
            </w:div>
            <w:div w:id="1270048779">
              <w:marLeft w:val="0"/>
              <w:marRight w:val="0"/>
              <w:marTop w:val="0"/>
              <w:marBottom w:val="0"/>
              <w:divBdr>
                <w:top w:val="none" w:sz="0" w:space="0" w:color="auto"/>
                <w:left w:val="none" w:sz="0" w:space="0" w:color="auto"/>
                <w:bottom w:val="none" w:sz="0" w:space="0" w:color="auto"/>
                <w:right w:val="none" w:sz="0" w:space="0" w:color="auto"/>
              </w:divBdr>
            </w:div>
            <w:div w:id="1835297431">
              <w:marLeft w:val="0"/>
              <w:marRight w:val="0"/>
              <w:marTop w:val="0"/>
              <w:marBottom w:val="0"/>
              <w:divBdr>
                <w:top w:val="none" w:sz="0" w:space="0" w:color="auto"/>
                <w:left w:val="none" w:sz="0" w:space="0" w:color="auto"/>
                <w:bottom w:val="none" w:sz="0" w:space="0" w:color="auto"/>
                <w:right w:val="none" w:sz="0" w:space="0" w:color="auto"/>
              </w:divBdr>
            </w:div>
          </w:divsChild>
        </w:div>
        <w:div w:id="378558119">
          <w:marLeft w:val="0"/>
          <w:marRight w:val="0"/>
          <w:marTop w:val="0"/>
          <w:marBottom w:val="0"/>
          <w:divBdr>
            <w:top w:val="none" w:sz="0" w:space="0" w:color="auto"/>
            <w:left w:val="none" w:sz="0" w:space="0" w:color="auto"/>
            <w:bottom w:val="none" w:sz="0" w:space="0" w:color="auto"/>
            <w:right w:val="none" w:sz="0" w:space="0" w:color="auto"/>
          </w:divBdr>
          <w:divsChild>
            <w:div w:id="348456867">
              <w:marLeft w:val="0"/>
              <w:marRight w:val="0"/>
              <w:marTop w:val="0"/>
              <w:marBottom w:val="0"/>
              <w:divBdr>
                <w:top w:val="none" w:sz="0" w:space="0" w:color="auto"/>
                <w:left w:val="none" w:sz="0" w:space="0" w:color="auto"/>
                <w:bottom w:val="none" w:sz="0" w:space="0" w:color="auto"/>
                <w:right w:val="none" w:sz="0" w:space="0" w:color="auto"/>
              </w:divBdr>
            </w:div>
            <w:div w:id="1525050893">
              <w:marLeft w:val="0"/>
              <w:marRight w:val="0"/>
              <w:marTop w:val="0"/>
              <w:marBottom w:val="0"/>
              <w:divBdr>
                <w:top w:val="none" w:sz="0" w:space="0" w:color="auto"/>
                <w:left w:val="none" w:sz="0" w:space="0" w:color="auto"/>
                <w:bottom w:val="none" w:sz="0" w:space="0" w:color="auto"/>
                <w:right w:val="none" w:sz="0" w:space="0" w:color="auto"/>
              </w:divBdr>
            </w:div>
            <w:div w:id="1976376586">
              <w:marLeft w:val="0"/>
              <w:marRight w:val="0"/>
              <w:marTop w:val="0"/>
              <w:marBottom w:val="0"/>
              <w:divBdr>
                <w:top w:val="none" w:sz="0" w:space="0" w:color="auto"/>
                <w:left w:val="none" w:sz="0" w:space="0" w:color="auto"/>
                <w:bottom w:val="none" w:sz="0" w:space="0" w:color="auto"/>
                <w:right w:val="none" w:sz="0" w:space="0" w:color="auto"/>
              </w:divBdr>
            </w:div>
          </w:divsChild>
        </w:div>
        <w:div w:id="544869874">
          <w:marLeft w:val="0"/>
          <w:marRight w:val="0"/>
          <w:marTop w:val="0"/>
          <w:marBottom w:val="0"/>
          <w:divBdr>
            <w:top w:val="none" w:sz="0" w:space="0" w:color="auto"/>
            <w:left w:val="none" w:sz="0" w:space="0" w:color="auto"/>
            <w:bottom w:val="none" w:sz="0" w:space="0" w:color="auto"/>
            <w:right w:val="none" w:sz="0" w:space="0" w:color="auto"/>
          </w:divBdr>
          <w:divsChild>
            <w:div w:id="12388718">
              <w:marLeft w:val="0"/>
              <w:marRight w:val="0"/>
              <w:marTop w:val="0"/>
              <w:marBottom w:val="0"/>
              <w:divBdr>
                <w:top w:val="none" w:sz="0" w:space="0" w:color="auto"/>
                <w:left w:val="none" w:sz="0" w:space="0" w:color="auto"/>
                <w:bottom w:val="none" w:sz="0" w:space="0" w:color="auto"/>
                <w:right w:val="none" w:sz="0" w:space="0" w:color="auto"/>
              </w:divBdr>
            </w:div>
            <w:div w:id="1293561365">
              <w:marLeft w:val="0"/>
              <w:marRight w:val="0"/>
              <w:marTop w:val="0"/>
              <w:marBottom w:val="0"/>
              <w:divBdr>
                <w:top w:val="none" w:sz="0" w:space="0" w:color="auto"/>
                <w:left w:val="none" w:sz="0" w:space="0" w:color="auto"/>
                <w:bottom w:val="none" w:sz="0" w:space="0" w:color="auto"/>
                <w:right w:val="none" w:sz="0" w:space="0" w:color="auto"/>
              </w:divBdr>
            </w:div>
            <w:div w:id="1856576405">
              <w:marLeft w:val="0"/>
              <w:marRight w:val="0"/>
              <w:marTop w:val="0"/>
              <w:marBottom w:val="0"/>
              <w:divBdr>
                <w:top w:val="none" w:sz="0" w:space="0" w:color="auto"/>
                <w:left w:val="none" w:sz="0" w:space="0" w:color="auto"/>
                <w:bottom w:val="none" w:sz="0" w:space="0" w:color="auto"/>
                <w:right w:val="none" w:sz="0" w:space="0" w:color="auto"/>
              </w:divBdr>
            </w:div>
          </w:divsChild>
        </w:div>
        <w:div w:id="647049040">
          <w:marLeft w:val="0"/>
          <w:marRight w:val="0"/>
          <w:marTop w:val="0"/>
          <w:marBottom w:val="0"/>
          <w:divBdr>
            <w:top w:val="none" w:sz="0" w:space="0" w:color="auto"/>
            <w:left w:val="none" w:sz="0" w:space="0" w:color="auto"/>
            <w:bottom w:val="none" w:sz="0" w:space="0" w:color="auto"/>
            <w:right w:val="none" w:sz="0" w:space="0" w:color="auto"/>
          </w:divBdr>
          <w:divsChild>
            <w:div w:id="309093948">
              <w:marLeft w:val="0"/>
              <w:marRight w:val="0"/>
              <w:marTop w:val="0"/>
              <w:marBottom w:val="0"/>
              <w:divBdr>
                <w:top w:val="none" w:sz="0" w:space="0" w:color="auto"/>
                <w:left w:val="none" w:sz="0" w:space="0" w:color="auto"/>
                <w:bottom w:val="none" w:sz="0" w:space="0" w:color="auto"/>
                <w:right w:val="none" w:sz="0" w:space="0" w:color="auto"/>
              </w:divBdr>
            </w:div>
          </w:divsChild>
        </w:div>
        <w:div w:id="670452183">
          <w:marLeft w:val="0"/>
          <w:marRight w:val="0"/>
          <w:marTop w:val="0"/>
          <w:marBottom w:val="0"/>
          <w:divBdr>
            <w:top w:val="none" w:sz="0" w:space="0" w:color="auto"/>
            <w:left w:val="none" w:sz="0" w:space="0" w:color="auto"/>
            <w:bottom w:val="none" w:sz="0" w:space="0" w:color="auto"/>
            <w:right w:val="none" w:sz="0" w:space="0" w:color="auto"/>
          </w:divBdr>
          <w:divsChild>
            <w:div w:id="422844555">
              <w:marLeft w:val="0"/>
              <w:marRight w:val="0"/>
              <w:marTop w:val="0"/>
              <w:marBottom w:val="0"/>
              <w:divBdr>
                <w:top w:val="none" w:sz="0" w:space="0" w:color="auto"/>
                <w:left w:val="none" w:sz="0" w:space="0" w:color="auto"/>
                <w:bottom w:val="none" w:sz="0" w:space="0" w:color="auto"/>
                <w:right w:val="none" w:sz="0" w:space="0" w:color="auto"/>
              </w:divBdr>
            </w:div>
          </w:divsChild>
        </w:div>
        <w:div w:id="857081636">
          <w:marLeft w:val="0"/>
          <w:marRight w:val="0"/>
          <w:marTop w:val="0"/>
          <w:marBottom w:val="0"/>
          <w:divBdr>
            <w:top w:val="none" w:sz="0" w:space="0" w:color="auto"/>
            <w:left w:val="none" w:sz="0" w:space="0" w:color="auto"/>
            <w:bottom w:val="none" w:sz="0" w:space="0" w:color="auto"/>
            <w:right w:val="none" w:sz="0" w:space="0" w:color="auto"/>
          </w:divBdr>
          <w:divsChild>
            <w:div w:id="1420756210">
              <w:marLeft w:val="0"/>
              <w:marRight w:val="0"/>
              <w:marTop w:val="0"/>
              <w:marBottom w:val="0"/>
              <w:divBdr>
                <w:top w:val="none" w:sz="0" w:space="0" w:color="auto"/>
                <w:left w:val="none" w:sz="0" w:space="0" w:color="auto"/>
                <w:bottom w:val="none" w:sz="0" w:space="0" w:color="auto"/>
                <w:right w:val="none" w:sz="0" w:space="0" w:color="auto"/>
              </w:divBdr>
            </w:div>
            <w:div w:id="1685354423">
              <w:marLeft w:val="0"/>
              <w:marRight w:val="0"/>
              <w:marTop w:val="0"/>
              <w:marBottom w:val="0"/>
              <w:divBdr>
                <w:top w:val="none" w:sz="0" w:space="0" w:color="auto"/>
                <w:left w:val="none" w:sz="0" w:space="0" w:color="auto"/>
                <w:bottom w:val="none" w:sz="0" w:space="0" w:color="auto"/>
                <w:right w:val="none" w:sz="0" w:space="0" w:color="auto"/>
              </w:divBdr>
            </w:div>
          </w:divsChild>
        </w:div>
        <w:div w:id="1423599651">
          <w:marLeft w:val="0"/>
          <w:marRight w:val="0"/>
          <w:marTop w:val="0"/>
          <w:marBottom w:val="0"/>
          <w:divBdr>
            <w:top w:val="none" w:sz="0" w:space="0" w:color="auto"/>
            <w:left w:val="none" w:sz="0" w:space="0" w:color="auto"/>
            <w:bottom w:val="none" w:sz="0" w:space="0" w:color="auto"/>
            <w:right w:val="none" w:sz="0" w:space="0" w:color="auto"/>
          </w:divBdr>
          <w:divsChild>
            <w:div w:id="408237959">
              <w:marLeft w:val="0"/>
              <w:marRight w:val="0"/>
              <w:marTop w:val="0"/>
              <w:marBottom w:val="0"/>
              <w:divBdr>
                <w:top w:val="none" w:sz="0" w:space="0" w:color="auto"/>
                <w:left w:val="none" w:sz="0" w:space="0" w:color="auto"/>
                <w:bottom w:val="none" w:sz="0" w:space="0" w:color="auto"/>
                <w:right w:val="none" w:sz="0" w:space="0" w:color="auto"/>
              </w:divBdr>
            </w:div>
          </w:divsChild>
        </w:div>
        <w:div w:id="1809937497">
          <w:marLeft w:val="0"/>
          <w:marRight w:val="0"/>
          <w:marTop w:val="0"/>
          <w:marBottom w:val="0"/>
          <w:divBdr>
            <w:top w:val="none" w:sz="0" w:space="0" w:color="auto"/>
            <w:left w:val="none" w:sz="0" w:space="0" w:color="auto"/>
            <w:bottom w:val="none" w:sz="0" w:space="0" w:color="auto"/>
            <w:right w:val="none" w:sz="0" w:space="0" w:color="auto"/>
          </w:divBdr>
          <w:divsChild>
            <w:div w:id="1247611437">
              <w:marLeft w:val="0"/>
              <w:marRight w:val="0"/>
              <w:marTop w:val="0"/>
              <w:marBottom w:val="0"/>
              <w:divBdr>
                <w:top w:val="none" w:sz="0" w:space="0" w:color="auto"/>
                <w:left w:val="none" w:sz="0" w:space="0" w:color="auto"/>
                <w:bottom w:val="none" w:sz="0" w:space="0" w:color="auto"/>
                <w:right w:val="none" w:sz="0" w:space="0" w:color="auto"/>
              </w:divBdr>
            </w:div>
            <w:div w:id="214526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853078">
      <w:bodyDiv w:val="1"/>
      <w:marLeft w:val="0"/>
      <w:marRight w:val="0"/>
      <w:marTop w:val="0"/>
      <w:marBottom w:val="0"/>
      <w:divBdr>
        <w:top w:val="none" w:sz="0" w:space="0" w:color="auto"/>
        <w:left w:val="none" w:sz="0" w:space="0" w:color="auto"/>
        <w:bottom w:val="none" w:sz="0" w:space="0" w:color="auto"/>
        <w:right w:val="none" w:sz="0" w:space="0" w:color="auto"/>
      </w:divBdr>
      <w:divsChild>
        <w:div w:id="1486892214">
          <w:marLeft w:val="547"/>
          <w:marRight w:val="0"/>
          <w:marTop w:val="0"/>
          <w:marBottom w:val="0"/>
          <w:divBdr>
            <w:top w:val="none" w:sz="0" w:space="0" w:color="auto"/>
            <w:left w:val="none" w:sz="0" w:space="0" w:color="auto"/>
            <w:bottom w:val="none" w:sz="0" w:space="0" w:color="auto"/>
            <w:right w:val="none" w:sz="0" w:space="0" w:color="auto"/>
          </w:divBdr>
        </w:div>
      </w:divsChild>
    </w:div>
    <w:div w:id="1326546682">
      <w:bodyDiv w:val="1"/>
      <w:marLeft w:val="0"/>
      <w:marRight w:val="0"/>
      <w:marTop w:val="0"/>
      <w:marBottom w:val="0"/>
      <w:divBdr>
        <w:top w:val="none" w:sz="0" w:space="0" w:color="auto"/>
        <w:left w:val="none" w:sz="0" w:space="0" w:color="auto"/>
        <w:bottom w:val="none" w:sz="0" w:space="0" w:color="auto"/>
        <w:right w:val="none" w:sz="0" w:space="0" w:color="auto"/>
      </w:divBdr>
      <w:divsChild>
        <w:div w:id="209584295">
          <w:marLeft w:val="547"/>
          <w:marRight w:val="0"/>
          <w:marTop w:val="0"/>
          <w:marBottom w:val="0"/>
          <w:divBdr>
            <w:top w:val="none" w:sz="0" w:space="0" w:color="auto"/>
            <w:left w:val="none" w:sz="0" w:space="0" w:color="auto"/>
            <w:bottom w:val="none" w:sz="0" w:space="0" w:color="auto"/>
            <w:right w:val="none" w:sz="0" w:space="0" w:color="auto"/>
          </w:divBdr>
        </w:div>
        <w:div w:id="675811318">
          <w:marLeft w:val="547"/>
          <w:marRight w:val="0"/>
          <w:marTop w:val="0"/>
          <w:marBottom w:val="0"/>
          <w:divBdr>
            <w:top w:val="none" w:sz="0" w:space="0" w:color="auto"/>
            <w:left w:val="none" w:sz="0" w:space="0" w:color="auto"/>
            <w:bottom w:val="none" w:sz="0" w:space="0" w:color="auto"/>
            <w:right w:val="none" w:sz="0" w:space="0" w:color="auto"/>
          </w:divBdr>
        </w:div>
      </w:divsChild>
    </w:div>
    <w:div w:id="1341931249">
      <w:bodyDiv w:val="1"/>
      <w:marLeft w:val="0"/>
      <w:marRight w:val="0"/>
      <w:marTop w:val="0"/>
      <w:marBottom w:val="0"/>
      <w:divBdr>
        <w:top w:val="none" w:sz="0" w:space="0" w:color="auto"/>
        <w:left w:val="none" w:sz="0" w:space="0" w:color="auto"/>
        <w:bottom w:val="none" w:sz="0" w:space="0" w:color="auto"/>
        <w:right w:val="none" w:sz="0" w:space="0" w:color="auto"/>
      </w:divBdr>
      <w:divsChild>
        <w:div w:id="164981953">
          <w:marLeft w:val="547"/>
          <w:marRight w:val="0"/>
          <w:marTop w:val="0"/>
          <w:marBottom w:val="0"/>
          <w:divBdr>
            <w:top w:val="none" w:sz="0" w:space="0" w:color="auto"/>
            <w:left w:val="none" w:sz="0" w:space="0" w:color="auto"/>
            <w:bottom w:val="none" w:sz="0" w:space="0" w:color="auto"/>
            <w:right w:val="none" w:sz="0" w:space="0" w:color="auto"/>
          </w:divBdr>
        </w:div>
        <w:div w:id="278684394">
          <w:marLeft w:val="547"/>
          <w:marRight w:val="0"/>
          <w:marTop w:val="0"/>
          <w:marBottom w:val="0"/>
          <w:divBdr>
            <w:top w:val="none" w:sz="0" w:space="0" w:color="auto"/>
            <w:left w:val="none" w:sz="0" w:space="0" w:color="auto"/>
            <w:bottom w:val="none" w:sz="0" w:space="0" w:color="auto"/>
            <w:right w:val="none" w:sz="0" w:space="0" w:color="auto"/>
          </w:divBdr>
        </w:div>
        <w:div w:id="993485225">
          <w:marLeft w:val="547"/>
          <w:marRight w:val="0"/>
          <w:marTop w:val="0"/>
          <w:marBottom w:val="0"/>
          <w:divBdr>
            <w:top w:val="none" w:sz="0" w:space="0" w:color="auto"/>
            <w:left w:val="none" w:sz="0" w:space="0" w:color="auto"/>
            <w:bottom w:val="none" w:sz="0" w:space="0" w:color="auto"/>
            <w:right w:val="none" w:sz="0" w:space="0" w:color="auto"/>
          </w:divBdr>
        </w:div>
      </w:divsChild>
    </w:div>
    <w:div w:id="1342126488">
      <w:bodyDiv w:val="1"/>
      <w:marLeft w:val="0"/>
      <w:marRight w:val="0"/>
      <w:marTop w:val="0"/>
      <w:marBottom w:val="0"/>
      <w:divBdr>
        <w:top w:val="none" w:sz="0" w:space="0" w:color="auto"/>
        <w:left w:val="none" w:sz="0" w:space="0" w:color="auto"/>
        <w:bottom w:val="none" w:sz="0" w:space="0" w:color="auto"/>
        <w:right w:val="none" w:sz="0" w:space="0" w:color="auto"/>
      </w:divBdr>
      <w:divsChild>
        <w:div w:id="90005237">
          <w:marLeft w:val="0"/>
          <w:marRight w:val="0"/>
          <w:marTop w:val="0"/>
          <w:marBottom w:val="0"/>
          <w:divBdr>
            <w:top w:val="none" w:sz="0" w:space="0" w:color="auto"/>
            <w:left w:val="none" w:sz="0" w:space="0" w:color="auto"/>
            <w:bottom w:val="none" w:sz="0" w:space="0" w:color="auto"/>
            <w:right w:val="none" w:sz="0" w:space="0" w:color="auto"/>
          </w:divBdr>
        </w:div>
        <w:div w:id="111436628">
          <w:marLeft w:val="0"/>
          <w:marRight w:val="0"/>
          <w:marTop w:val="0"/>
          <w:marBottom w:val="0"/>
          <w:divBdr>
            <w:top w:val="none" w:sz="0" w:space="0" w:color="auto"/>
            <w:left w:val="none" w:sz="0" w:space="0" w:color="auto"/>
            <w:bottom w:val="none" w:sz="0" w:space="0" w:color="auto"/>
            <w:right w:val="none" w:sz="0" w:space="0" w:color="auto"/>
          </w:divBdr>
        </w:div>
        <w:div w:id="196967573">
          <w:marLeft w:val="0"/>
          <w:marRight w:val="0"/>
          <w:marTop w:val="0"/>
          <w:marBottom w:val="0"/>
          <w:divBdr>
            <w:top w:val="none" w:sz="0" w:space="0" w:color="auto"/>
            <w:left w:val="none" w:sz="0" w:space="0" w:color="auto"/>
            <w:bottom w:val="none" w:sz="0" w:space="0" w:color="auto"/>
            <w:right w:val="none" w:sz="0" w:space="0" w:color="auto"/>
          </w:divBdr>
        </w:div>
        <w:div w:id="213663648">
          <w:marLeft w:val="0"/>
          <w:marRight w:val="0"/>
          <w:marTop w:val="0"/>
          <w:marBottom w:val="0"/>
          <w:divBdr>
            <w:top w:val="none" w:sz="0" w:space="0" w:color="auto"/>
            <w:left w:val="none" w:sz="0" w:space="0" w:color="auto"/>
            <w:bottom w:val="none" w:sz="0" w:space="0" w:color="auto"/>
            <w:right w:val="none" w:sz="0" w:space="0" w:color="auto"/>
          </w:divBdr>
        </w:div>
        <w:div w:id="354700123">
          <w:marLeft w:val="0"/>
          <w:marRight w:val="0"/>
          <w:marTop w:val="0"/>
          <w:marBottom w:val="0"/>
          <w:divBdr>
            <w:top w:val="none" w:sz="0" w:space="0" w:color="auto"/>
            <w:left w:val="none" w:sz="0" w:space="0" w:color="auto"/>
            <w:bottom w:val="none" w:sz="0" w:space="0" w:color="auto"/>
            <w:right w:val="none" w:sz="0" w:space="0" w:color="auto"/>
          </w:divBdr>
        </w:div>
        <w:div w:id="655957363">
          <w:marLeft w:val="0"/>
          <w:marRight w:val="0"/>
          <w:marTop w:val="0"/>
          <w:marBottom w:val="0"/>
          <w:divBdr>
            <w:top w:val="none" w:sz="0" w:space="0" w:color="auto"/>
            <w:left w:val="none" w:sz="0" w:space="0" w:color="auto"/>
            <w:bottom w:val="none" w:sz="0" w:space="0" w:color="auto"/>
            <w:right w:val="none" w:sz="0" w:space="0" w:color="auto"/>
          </w:divBdr>
        </w:div>
        <w:div w:id="832599512">
          <w:marLeft w:val="0"/>
          <w:marRight w:val="0"/>
          <w:marTop w:val="0"/>
          <w:marBottom w:val="0"/>
          <w:divBdr>
            <w:top w:val="none" w:sz="0" w:space="0" w:color="auto"/>
            <w:left w:val="none" w:sz="0" w:space="0" w:color="auto"/>
            <w:bottom w:val="none" w:sz="0" w:space="0" w:color="auto"/>
            <w:right w:val="none" w:sz="0" w:space="0" w:color="auto"/>
          </w:divBdr>
        </w:div>
        <w:div w:id="1042050587">
          <w:marLeft w:val="0"/>
          <w:marRight w:val="0"/>
          <w:marTop w:val="0"/>
          <w:marBottom w:val="0"/>
          <w:divBdr>
            <w:top w:val="none" w:sz="0" w:space="0" w:color="auto"/>
            <w:left w:val="none" w:sz="0" w:space="0" w:color="auto"/>
            <w:bottom w:val="none" w:sz="0" w:space="0" w:color="auto"/>
            <w:right w:val="none" w:sz="0" w:space="0" w:color="auto"/>
          </w:divBdr>
        </w:div>
        <w:div w:id="1580214876">
          <w:marLeft w:val="0"/>
          <w:marRight w:val="0"/>
          <w:marTop w:val="0"/>
          <w:marBottom w:val="0"/>
          <w:divBdr>
            <w:top w:val="none" w:sz="0" w:space="0" w:color="auto"/>
            <w:left w:val="none" w:sz="0" w:space="0" w:color="auto"/>
            <w:bottom w:val="none" w:sz="0" w:space="0" w:color="auto"/>
            <w:right w:val="none" w:sz="0" w:space="0" w:color="auto"/>
          </w:divBdr>
        </w:div>
        <w:div w:id="1581256204">
          <w:marLeft w:val="0"/>
          <w:marRight w:val="0"/>
          <w:marTop w:val="0"/>
          <w:marBottom w:val="0"/>
          <w:divBdr>
            <w:top w:val="none" w:sz="0" w:space="0" w:color="auto"/>
            <w:left w:val="none" w:sz="0" w:space="0" w:color="auto"/>
            <w:bottom w:val="none" w:sz="0" w:space="0" w:color="auto"/>
            <w:right w:val="none" w:sz="0" w:space="0" w:color="auto"/>
          </w:divBdr>
        </w:div>
        <w:div w:id="1911502985">
          <w:marLeft w:val="0"/>
          <w:marRight w:val="0"/>
          <w:marTop w:val="0"/>
          <w:marBottom w:val="0"/>
          <w:divBdr>
            <w:top w:val="none" w:sz="0" w:space="0" w:color="auto"/>
            <w:left w:val="none" w:sz="0" w:space="0" w:color="auto"/>
            <w:bottom w:val="none" w:sz="0" w:space="0" w:color="auto"/>
            <w:right w:val="none" w:sz="0" w:space="0" w:color="auto"/>
          </w:divBdr>
        </w:div>
        <w:div w:id="1962688308">
          <w:marLeft w:val="0"/>
          <w:marRight w:val="0"/>
          <w:marTop w:val="0"/>
          <w:marBottom w:val="0"/>
          <w:divBdr>
            <w:top w:val="none" w:sz="0" w:space="0" w:color="auto"/>
            <w:left w:val="none" w:sz="0" w:space="0" w:color="auto"/>
            <w:bottom w:val="none" w:sz="0" w:space="0" w:color="auto"/>
            <w:right w:val="none" w:sz="0" w:space="0" w:color="auto"/>
          </w:divBdr>
        </w:div>
        <w:div w:id="2126463517">
          <w:marLeft w:val="0"/>
          <w:marRight w:val="0"/>
          <w:marTop w:val="0"/>
          <w:marBottom w:val="0"/>
          <w:divBdr>
            <w:top w:val="none" w:sz="0" w:space="0" w:color="auto"/>
            <w:left w:val="none" w:sz="0" w:space="0" w:color="auto"/>
            <w:bottom w:val="none" w:sz="0" w:space="0" w:color="auto"/>
            <w:right w:val="none" w:sz="0" w:space="0" w:color="auto"/>
          </w:divBdr>
        </w:div>
        <w:div w:id="2143227149">
          <w:marLeft w:val="0"/>
          <w:marRight w:val="0"/>
          <w:marTop w:val="0"/>
          <w:marBottom w:val="0"/>
          <w:divBdr>
            <w:top w:val="none" w:sz="0" w:space="0" w:color="auto"/>
            <w:left w:val="none" w:sz="0" w:space="0" w:color="auto"/>
            <w:bottom w:val="none" w:sz="0" w:space="0" w:color="auto"/>
            <w:right w:val="none" w:sz="0" w:space="0" w:color="auto"/>
          </w:divBdr>
        </w:div>
      </w:divsChild>
    </w:div>
    <w:div w:id="1386026448">
      <w:bodyDiv w:val="1"/>
      <w:marLeft w:val="0"/>
      <w:marRight w:val="0"/>
      <w:marTop w:val="0"/>
      <w:marBottom w:val="0"/>
      <w:divBdr>
        <w:top w:val="none" w:sz="0" w:space="0" w:color="auto"/>
        <w:left w:val="none" w:sz="0" w:space="0" w:color="auto"/>
        <w:bottom w:val="none" w:sz="0" w:space="0" w:color="auto"/>
        <w:right w:val="none" w:sz="0" w:space="0" w:color="auto"/>
      </w:divBdr>
      <w:divsChild>
        <w:div w:id="1248423736">
          <w:marLeft w:val="547"/>
          <w:marRight w:val="0"/>
          <w:marTop w:val="0"/>
          <w:marBottom w:val="0"/>
          <w:divBdr>
            <w:top w:val="none" w:sz="0" w:space="0" w:color="auto"/>
            <w:left w:val="none" w:sz="0" w:space="0" w:color="auto"/>
            <w:bottom w:val="none" w:sz="0" w:space="0" w:color="auto"/>
            <w:right w:val="none" w:sz="0" w:space="0" w:color="auto"/>
          </w:divBdr>
        </w:div>
        <w:div w:id="1813256438">
          <w:marLeft w:val="547"/>
          <w:marRight w:val="0"/>
          <w:marTop w:val="0"/>
          <w:marBottom w:val="0"/>
          <w:divBdr>
            <w:top w:val="none" w:sz="0" w:space="0" w:color="auto"/>
            <w:left w:val="none" w:sz="0" w:space="0" w:color="auto"/>
            <w:bottom w:val="none" w:sz="0" w:space="0" w:color="auto"/>
            <w:right w:val="none" w:sz="0" w:space="0" w:color="auto"/>
          </w:divBdr>
        </w:div>
      </w:divsChild>
    </w:div>
    <w:div w:id="1411849265">
      <w:bodyDiv w:val="1"/>
      <w:marLeft w:val="0"/>
      <w:marRight w:val="0"/>
      <w:marTop w:val="0"/>
      <w:marBottom w:val="0"/>
      <w:divBdr>
        <w:top w:val="none" w:sz="0" w:space="0" w:color="auto"/>
        <w:left w:val="none" w:sz="0" w:space="0" w:color="auto"/>
        <w:bottom w:val="none" w:sz="0" w:space="0" w:color="auto"/>
        <w:right w:val="none" w:sz="0" w:space="0" w:color="auto"/>
      </w:divBdr>
      <w:divsChild>
        <w:div w:id="141777535">
          <w:marLeft w:val="0"/>
          <w:marRight w:val="0"/>
          <w:marTop w:val="0"/>
          <w:marBottom w:val="0"/>
          <w:divBdr>
            <w:top w:val="none" w:sz="0" w:space="0" w:color="auto"/>
            <w:left w:val="none" w:sz="0" w:space="0" w:color="auto"/>
            <w:bottom w:val="none" w:sz="0" w:space="0" w:color="auto"/>
            <w:right w:val="none" w:sz="0" w:space="0" w:color="auto"/>
          </w:divBdr>
          <w:divsChild>
            <w:div w:id="1664549244">
              <w:marLeft w:val="0"/>
              <w:marRight w:val="0"/>
              <w:marTop w:val="0"/>
              <w:marBottom w:val="0"/>
              <w:divBdr>
                <w:top w:val="none" w:sz="0" w:space="0" w:color="auto"/>
                <w:left w:val="none" w:sz="0" w:space="0" w:color="auto"/>
                <w:bottom w:val="none" w:sz="0" w:space="0" w:color="auto"/>
                <w:right w:val="none" w:sz="0" w:space="0" w:color="auto"/>
              </w:divBdr>
            </w:div>
          </w:divsChild>
        </w:div>
        <w:div w:id="503283324">
          <w:marLeft w:val="0"/>
          <w:marRight w:val="0"/>
          <w:marTop w:val="0"/>
          <w:marBottom w:val="0"/>
          <w:divBdr>
            <w:top w:val="none" w:sz="0" w:space="0" w:color="auto"/>
            <w:left w:val="none" w:sz="0" w:space="0" w:color="auto"/>
            <w:bottom w:val="none" w:sz="0" w:space="0" w:color="auto"/>
            <w:right w:val="none" w:sz="0" w:space="0" w:color="auto"/>
          </w:divBdr>
          <w:divsChild>
            <w:div w:id="662317917">
              <w:marLeft w:val="0"/>
              <w:marRight w:val="0"/>
              <w:marTop w:val="0"/>
              <w:marBottom w:val="0"/>
              <w:divBdr>
                <w:top w:val="none" w:sz="0" w:space="0" w:color="auto"/>
                <w:left w:val="none" w:sz="0" w:space="0" w:color="auto"/>
                <w:bottom w:val="none" w:sz="0" w:space="0" w:color="auto"/>
                <w:right w:val="none" w:sz="0" w:space="0" w:color="auto"/>
              </w:divBdr>
            </w:div>
          </w:divsChild>
        </w:div>
        <w:div w:id="528875750">
          <w:marLeft w:val="0"/>
          <w:marRight w:val="0"/>
          <w:marTop w:val="0"/>
          <w:marBottom w:val="0"/>
          <w:divBdr>
            <w:top w:val="none" w:sz="0" w:space="0" w:color="auto"/>
            <w:left w:val="none" w:sz="0" w:space="0" w:color="auto"/>
            <w:bottom w:val="none" w:sz="0" w:space="0" w:color="auto"/>
            <w:right w:val="none" w:sz="0" w:space="0" w:color="auto"/>
          </w:divBdr>
          <w:divsChild>
            <w:div w:id="1950889388">
              <w:marLeft w:val="0"/>
              <w:marRight w:val="0"/>
              <w:marTop w:val="0"/>
              <w:marBottom w:val="0"/>
              <w:divBdr>
                <w:top w:val="none" w:sz="0" w:space="0" w:color="auto"/>
                <w:left w:val="none" w:sz="0" w:space="0" w:color="auto"/>
                <w:bottom w:val="none" w:sz="0" w:space="0" w:color="auto"/>
                <w:right w:val="none" w:sz="0" w:space="0" w:color="auto"/>
              </w:divBdr>
            </w:div>
            <w:div w:id="2032804929">
              <w:marLeft w:val="0"/>
              <w:marRight w:val="0"/>
              <w:marTop w:val="0"/>
              <w:marBottom w:val="0"/>
              <w:divBdr>
                <w:top w:val="none" w:sz="0" w:space="0" w:color="auto"/>
                <w:left w:val="none" w:sz="0" w:space="0" w:color="auto"/>
                <w:bottom w:val="none" w:sz="0" w:space="0" w:color="auto"/>
                <w:right w:val="none" w:sz="0" w:space="0" w:color="auto"/>
              </w:divBdr>
            </w:div>
          </w:divsChild>
        </w:div>
        <w:div w:id="548883321">
          <w:marLeft w:val="0"/>
          <w:marRight w:val="0"/>
          <w:marTop w:val="0"/>
          <w:marBottom w:val="0"/>
          <w:divBdr>
            <w:top w:val="none" w:sz="0" w:space="0" w:color="auto"/>
            <w:left w:val="none" w:sz="0" w:space="0" w:color="auto"/>
            <w:bottom w:val="none" w:sz="0" w:space="0" w:color="auto"/>
            <w:right w:val="none" w:sz="0" w:space="0" w:color="auto"/>
          </w:divBdr>
          <w:divsChild>
            <w:div w:id="312754082">
              <w:marLeft w:val="0"/>
              <w:marRight w:val="0"/>
              <w:marTop w:val="0"/>
              <w:marBottom w:val="0"/>
              <w:divBdr>
                <w:top w:val="none" w:sz="0" w:space="0" w:color="auto"/>
                <w:left w:val="none" w:sz="0" w:space="0" w:color="auto"/>
                <w:bottom w:val="none" w:sz="0" w:space="0" w:color="auto"/>
                <w:right w:val="none" w:sz="0" w:space="0" w:color="auto"/>
              </w:divBdr>
            </w:div>
            <w:div w:id="1445660943">
              <w:marLeft w:val="0"/>
              <w:marRight w:val="0"/>
              <w:marTop w:val="0"/>
              <w:marBottom w:val="0"/>
              <w:divBdr>
                <w:top w:val="none" w:sz="0" w:space="0" w:color="auto"/>
                <w:left w:val="none" w:sz="0" w:space="0" w:color="auto"/>
                <w:bottom w:val="none" w:sz="0" w:space="0" w:color="auto"/>
                <w:right w:val="none" w:sz="0" w:space="0" w:color="auto"/>
              </w:divBdr>
            </w:div>
          </w:divsChild>
        </w:div>
        <w:div w:id="778724691">
          <w:marLeft w:val="0"/>
          <w:marRight w:val="0"/>
          <w:marTop w:val="0"/>
          <w:marBottom w:val="0"/>
          <w:divBdr>
            <w:top w:val="none" w:sz="0" w:space="0" w:color="auto"/>
            <w:left w:val="none" w:sz="0" w:space="0" w:color="auto"/>
            <w:bottom w:val="none" w:sz="0" w:space="0" w:color="auto"/>
            <w:right w:val="none" w:sz="0" w:space="0" w:color="auto"/>
          </w:divBdr>
          <w:divsChild>
            <w:div w:id="162858339">
              <w:marLeft w:val="0"/>
              <w:marRight w:val="0"/>
              <w:marTop w:val="0"/>
              <w:marBottom w:val="0"/>
              <w:divBdr>
                <w:top w:val="none" w:sz="0" w:space="0" w:color="auto"/>
                <w:left w:val="none" w:sz="0" w:space="0" w:color="auto"/>
                <w:bottom w:val="none" w:sz="0" w:space="0" w:color="auto"/>
                <w:right w:val="none" w:sz="0" w:space="0" w:color="auto"/>
              </w:divBdr>
            </w:div>
            <w:div w:id="1956214175">
              <w:marLeft w:val="0"/>
              <w:marRight w:val="0"/>
              <w:marTop w:val="0"/>
              <w:marBottom w:val="0"/>
              <w:divBdr>
                <w:top w:val="none" w:sz="0" w:space="0" w:color="auto"/>
                <w:left w:val="none" w:sz="0" w:space="0" w:color="auto"/>
                <w:bottom w:val="none" w:sz="0" w:space="0" w:color="auto"/>
                <w:right w:val="none" w:sz="0" w:space="0" w:color="auto"/>
              </w:divBdr>
            </w:div>
          </w:divsChild>
        </w:div>
        <w:div w:id="1097409936">
          <w:marLeft w:val="0"/>
          <w:marRight w:val="0"/>
          <w:marTop w:val="0"/>
          <w:marBottom w:val="0"/>
          <w:divBdr>
            <w:top w:val="none" w:sz="0" w:space="0" w:color="auto"/>
            <w:left w:val="none" w:sz="0" w:space="0" w:color="auto"/>
            <w:bottom w:val="none" w:sz="0" w:space="0" w:color="auto"/>
            <w:right w:val="none" w:sz="0" w:space="0" w:color="auto"/>
          </w:divBdr>
          <w:divsChild>
            <w:div w:id="2135979972">
              <w:marLeft w:val="0"/>
              <w:marRight w:val="0"/>
              <w:marTop w:val="0"/>
              <w:marBottom w:val="0"/>
              <w:divBdr>
                <w:top w:val="none" w:sz="0" w:space="0" w:color="auto"/>
                <w:left w:val="none" w:sz="0" w:space="0" w:color="auto"/>
                <w:bottom w:val="none" w:sz="0" w:space="0" w:color="auto"/>
                <w:right w:val="none" w:sz="0" w:space="0" w:color="auto"/>
              </w:divBdr>
            </w:div>
          </w:divsChild>
        </w:div>
        <w:div w:id="1221668589">
          <w:marLeft w:val="0"/>
          <w:marRight w:val="0"/>
          <w:marTop w:val="0"/>
          <w:marBottom w:val="0"/>
          <w:divBdr>
            <w:top w:val="none" w:sz="0" w:space="0" w:color="auto"/>
            <w:left w:val="none" w:sz="0" w:space="0" w:color="auto"/>
            <w:bottom w:val="none" w:sz="0" w:space="0" w:color="auto"/>
            <w:right w:val="none" w:sz="0" w:space="0" w:color="auto"/>
          </w:divBdr>
          <w:divsChild>
            <w:div w:id="996808554">
              <w:marLeft w:val="0"/>
              <w:marRight w:val="0"/>
              <w:marTop w:val="0"/>
              <w:marBottom w:val="0"/>
              <w:divBdr>
                <w:top w:val="none" w:sz="0" w:space="0" w:color="auto"/>
                <w:left w:val="none" w:sz="0" w:space="0" w:color="auto"/>
                <w:bottom w:val="none" w:sz="0" w:space="0" w:color="auto"/>
                <w:right w:val="none" w:sz="0" w:space="0" w:color="auto"/>
              </w:divBdr>
            </w:div>
            <w:div w:id="1052659672">
              <w:marLeft w:val="0"/>
              <w:marRight w:val="0"/>
              <w:marTop w:val="0"/>
              <w:marBottom w:val="0"/>
              <w:divBdr>
                <w:top w:val="none" w:sz="0" w:space="0" w:color="auto"/>
                <w:left w:val="none" w:sz="0" w:space="0" w:color="auto"/>
                <w:bottom w:val="none" w:sz="0" w:space="0" w:color="auto"/>
                <w:right w:val="none" w:sz="0" w:space="0" w:color="auto"/>
              </w:divBdr>
            </w:div>
          </w:divsChild>
        </w:div>
        <w:div w:id="1625623182">
          <w:marLeft w:val="0"/>
          <w:marRight w:val="0"/>
          <w:marTop w:val="0"/>
          <w:marBottom w:val="0"/>
          <w:divBdr>
            <w:top w:val="none" w:sz="0" w:space="0" w:color="auto"/>
            <w:left w:val="none" w:sz="0" w:space="0" w:color="auto"/>
            <w:bottom w:val="none" w:sz="0" w:space="0" w:color="auto"/>
            <w:right w:val="none" w:sz="0" w:space="0" w:color="auto"/>
          </w:divBdr>
          <w:divsChild>
            <w:div w:id="1198812089">
              <w:marLeft w:val="0"/>
              <w:marRight w:val="0"/>
              <w:marTop w:val="0"/>
              <w:marBottom w:val="0"/>
              <w:divBdr>
                <w:top w:val="none" w:sz="0" w:space="0" w:color="auto"/>
                <w:left w:val="none" w:sz="0" w:space="0" w:color="auto"/>
                <w:bottom w:val="none" w:sz="0" w:space="0" w:color="auto"/>
                <w:right w:val="none" w:sz="0" w:space="0" w:color="auto"/>
              </w:divBdr>
            </w:div>
            <w:div w:id="1357197575">
              <w:marLeft w:val="0"/>
              <w:marRight w:val="0"/>
              <w:marTop w:val="0"/>
              <w:marBottom w:val="0"/>
              <w:divBdr>
                <w:top w:val="none" w:sz="0" w:space="0" w:color="auto"/>
                <w:left w:val="none" w:sz="0" w:space="0" w:color="auto"/>
                <w:bottom w:val="none" w:sz="0" w:space="0" w:color="auto"/>
                <w:right w:val="none" w:sz="0" w:space="0" w:color="auto"/>
              </w:divBdr>
            </w:div>
          </w:divsChild>
        </w:div>
        <w:div w:id="1689401846">
          <w:marLeft w:val="0"/>
          <w:marRight w:val="0"/>
          <w:marTop w:val="0"/>
          <w:marBottom w:val="0"/>
          <w:divBdr>
            <w:top w:val="none" w:sz="0" w:space="0" w:color="auto"/>
            <w:left w:val="none" w:sz="0" w:space="0" w:color="auto"/>
            <w:bottom w:val="none" w:sz="0" w:space="0" w:color="auto"/>
            <w:right w:val="none" w:sz="0" w:space="0" w:color="auto"/>
          </w:divBdr>
          <w:divsChild>
            <w:div w:id="121267487">
              <w:marLeft w:val="0"/>
              <w:marRight w:val="0"/>
              <w:marTop w:val="0"/>
              <w:marBottom w:val="0"/>
              <w:divBdr>
                <w:top w:val="none" w:sz="0" w:space="0" w:color="auto"/>
                <w:left w:val="none" w:sz="0" w:space="0" w:color="auto"/>
                <w:bottom w:val="none" w:sz="0" w:space="0" w:color="auto"/>
                <w:right w:val="none" w:sz="0" w:space="0" w:color="auto"/>
              </w:divBdr>
            </w:div>
            <w:div w:id="1989675381">
              <w:marLeft w:val="0"/>
              <w:marRight w:val="0"/>
              <w:marTop w:val="0"/>
              <w:marBottom w:val="0"/>
              <w:divBdr>
                <w:top w:val="none" w:sz="0" w:space="0" w:color="auto"/>
                <w:left w:val="none" w:sz="0" w:space="0" w:color="auto"/>
                <w:bottom w:val="none" w:sz="0" w:space="0" w:color="auto"/>
                <w:right w:val="none" w:sz="0" w:space="0" w:color="auto"/>
              </w:divBdr>
            </w:div>
          </w:divsChild>
        </w:div>
        <w:div w:id="1749228667">
          <w:marLeft w:val="0"/>
          <w:marRight w:val="0"/>
          <w:marTop w:val="0"/>
          <w:marBottom w:val="0"/>
          <w:divBdr>
            <w:top w:val="none" w:sz="0" w:space="0" w:color="auto"/>
            <w:left w:val="none" w:sz="0" w:space="0" w:color="auto"/>
            <w:bottom w:val="none" w:sz="0" w:space="0" w:color="auto"/>
            <w:right w:val="none" w:sz="0" w:space="0" w:color="auto"/>
          </w:divBdr>
          <w:divsChild>
            <w:div w:id="211698882">
              <w:marLeft w:val="0"/>
              <w:marRight w:val="0"/>
              <w:marTop w:val="0"/>
              <w:marBottom w:val="0"/>
              <w:divBdr>
                <w:top w:val="none" w:sz="0" w:space="0" w:color="auto"/>
                <w:left w:val="none" w:sz="0" w:space="0" w:color="auto"/>
                <w:bottom w:val="none" w:sz="0" w:space="0" w:color="auto"/>
                <w:right w:val="none" w:sz="0" w:space="0" w:color="auto"/>
              </w:divBdr>
            </w:div>
          </w:divsChild>
        </w:div>
        <w:div w:id="1865054231">
          <w:marLeft w:val="0"/>
          <w:marRight w:val="0"/>
          <w:marTop w:val="0"/>
          <w:marBottom w:val="0"/>
          <w:divBdr>
            <w:top w:val="none" w:sz="0" w:space="0" w:color="auto"/>
            <w:left w:val="none" w:sz="0" w:space="0" w:color="auto"/>
            <w:bottom w:val="none" w:sz="0" w:space="0" w:color="auto"/>
            <w:right w:val="none" w:sz="0" w:space="0" w:color="auto"/>
          </w:divBdr>
          <w:divsChild>
            <w:div w:id="432819979">
              <w:marLeft w:val="0"/>
              <w:marRight w:val="0"/>
              <w:marTop w:val="0"/>
              <w:marBottom w:val="0"/>
              <w:divBdr>
                <w:top w:val="none" w:sz="0" w:space="0" w:color="auto"/>
                <w:left w:val="none" w:sz="0" w:space="0" w:color="auto"/>
                <w:bottom w:val="none" w:sz="0" w:space="0" w:color="auto"/>
                <w:right w:val="none" w:sz="0" w:space="0" w:color="auto"/>
              </w:divBdr>
            </w:div>
            <w:div w:id="945622414">
              <w:marLeft w:val="0"/>
              <w:marRight w:val="0"/>
              <w:marTop w:val="0"/>
              <w:marBottom w:val="0"/>
              <w:divBdr>
                <w:top w:val="none" w:sz="0" w:space="0" w:color="auto"/>
                <w:left w:val="none" w:sz="0" w:space="0" w:color="auto"/>
                <w:bottom w:val="none" w:sz="0" w:space="0" w:color="auto"/>
                <w:right w:val="none" w:sz="0" w:space="0" w:color="auto"/>
              </w:divBdr>
            </w:div>
            <w:div w:id="2092970100">
              <w:marLeft w:val="0"/>
              <w:marRight w:val="0"/>
              <w:marTop w:val="0"/>
              <w:marBottom w:val="0"/>
              <w:divBdr>
                <w:top w:val="none" w:sz="0" w:space="0" w:color="auto"/>
                <w:left w:val="none" w:sz="0" w:space="0" w:color="auto"/>
                <w:bottom w:val="none" w:sz="0" w:space="0" w:color="auto"/>
                <w:right w:val="none" w:sz="0" w:space="0" w:color="auto"/>
              </w:divBdr>
            </w:div>
          </w:divsChild>
        </w:div>
        <w:div w:id="1949120202">
          <w:marLeft w:val="0"/>
          <w:marRight w:val="0"/>
          <w:marTop w:val="0"/>
          <w:marBottom w:val="0"/>
          <w:divBdr>
            <w:top w:val="none" w:sz="0" w:space="0" w:color="auto"/>
            <w:left w:val="none" w:sz="0" w:space="0" w:color="auto"/>
            <w:bottom w:val="none" w:sz="0" w:space="0" w:color="auto"/>
            <w:right w:val="none" w:sz="0" w:space="0" w:color="auto"/>
          </w:divBdr>
          <w:divsChild>
            <w:div w:id="1480927941">
              <w:marLeft w:val="0"/>
              <w:marRight w:val="0"/>
              <w:marTop w:val="0"/>
              <w:marBottom w:val="0"/>
              <w:divBdr>
                <w:top w:val="none" w:sz="0" w:space="0" w:color="auto"/>
                <w:left w:val="none" w:sz="0" w:space="0" w:color="auto"/>
                <w:bottom w:val="none" w:sz="0" w:space="0" w:color="auto"/>
                <w:right w:val="none" w:sz="0" w:space="0" w:color="auto"/>
              </w:divBdr>
            </w:div>
            <w:div w:id="1623877392">
              <w:marLeft w:val="0"/>
              <w:marRight w:val="0"/>
              <w:marTop w:val="0"/>
              <w:marBottom w:val="0"/>
              <w:divBdr>
                <w:top w:val="none" w:sz="0" w:space="0" w:color="auto"/>
                <w:left w:val="none" w:sz="0" w:space="0" w:color="auto"/>
                <w:bottom w:val="none" w:sz="0" w:space="0" w:color="auto"/>
                <w:right w:val="none" w:sz="0" w:space="0" w:color="auto"/>
              </w:divBdr>
            </w:div>
            <w:div w:id="182106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30393">
      <w:bodyDiv w:val="1"/>
      <w:marLeft w:val="0"/>
      <w:marRight w:val="0"/>
      <w:marTop w:val="0"/>
      <w:marBottom w:val="0"/>
      <w:divBdr>
        <w:top w:val="none" w:sz="0" w:space="0" w:color="auto"/>
        <w:left w:val="none" w:sz="0" w:space="0" w:color="auto"/>
        <w:bottom w:val="none" w:sz="0" w:space="0" w:color="auto"/>
        <w:right w:val="none" w:sz="0" w:space="0" w:color="auto"/>
      </w:divBdr>
      <w:divsChild>
        <w:div w:id="931472278">
          <w:marLeft w:val="274"/>
          <w:marRight w:val="0"/>
          <w:marTop w:val="0"/>
          <w:marBottom w:val="0"/>
          <w:divBdr>
            <w:top w:val="none" w:sz="0" w:space="0" w:color="auto"/>
            <w:left w:val="none" w:sz="0" w:space="0" w:color="auto"/>
            <w:bottom w:val="none" w:sz="0" w:space="0" w:color="auto"/>
            <w:right w:val="none" w:sz="0" w:space="0" w:color="auto"/>
          </w:divBdr>
        </w:div>
        <w:div w:id="1201741477">
          <w:marLeft w:val="274"/>
          <w:marRight w:val="0"/>
          <w:marTop w:val="0"/>
          <w:marBottom w:val="0"/>
          <w:divBdr>
            <w:top w:val="none" w:sz="0" w:space="0" w:color="auto"/>
            <w:left w:val="none" w:sz="0" w:space="0" w:color="auto"/>
            <w:bottom w:val="none" w:sz="0" w:space="0" w:color="auto"/>
            <w:right w:val="none" w:sz="0" w:space="0" w:color="auto"/>
          </w:divBdr>
        </w:div>
        <w:div w:id="1309431322">
          <w:marLeft w:val="274"/>
          <w:marRight w:val="0"/>
          <w:marTop w:val="0"/>
          <w:marBottom w:val="0"/>
          <w:divBdr>
            <w:top w:val="none" w:sz="0" w:space="0" w:color="auto"/>
            <w:left w:val="none" w:sz="0" w:space="0" w:color="auto"/>
            <w:bottom w:val="none" w:sz="0" w:space="0" w:color="auto"/>
            <w:right w:val="none" w:sz="0" w:space="0" w:color="auto"/>
          </w:divBdr>
        </w:div>
      </w:divsChild>
    </w:div>
    <w:div w:id="1493639133">
      <w:bodyDiv w:val="1"/>
      <w:marLeft w:val="0"/>
      <w:marRight w:val="0"/>
      <w:marTop w:val="0"/>
      <w:marBottom w:val="0"/>
      <w:divBdr>
        <w:top w:val="none" w:sz="0" w:space="0" w:color="auto"/>
        <w:left w:val="none" w:sz="0" w:space="0" w:color="auto"/>
        <w:bottom w:val="none" w:sz="0" w:space="0" w:color="auto"/>
        <w:right w:val="none" w:sz="0" w:space="0" w:color="auto"/>
      </w:divBdr>
      <w:divsChild>
        <w:div w:id="1294943656">
          <w:marLeft w:val="0"/>
          <w:marRight w:val="0"/>
          <w:marTop w:val="0"/>
          <w:marBottom w:val="0"/>
          <w:divBdr>
            <w:top w:val="none" w:sz="0" w:space="0" w:color="auto"/>
            <w:left w:val="none" w:sz="0" w:space="0" w:color="auto"/>
            <w:bottom w:val="none" w:sz="0" w:space="0" w:color="auto"/>
            <w:right w:val="none" w:sz="0" w:space="0" w:color="auto"/>
          </w:divBdr>
          <w:divsChild>
            <w:div w:id="7690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1893">
      <w:bodyDiv w:val="1"/>
      <w:marLeft w:val="0"/>
      <w:marRight w:val="0"/>
      <w:marTop w:val="0"/>
      <w:marBottom w:val="0"/>
      <w:divBdr>
        <w:top w:val="none" w:sz="0" w:space="0" w:color="auto"/>
        <w:left w:val="none" w:sz="0" w:space="0" w:color="auto"/>
        <w:bottom w:val="none" w:sz="0" w:space="0" w:color="auto"/>
        <w:right w:val="none" w:sz="0" w:space="0" w:color="auto"/>
      </w:divBdr>
    </w:div>
    <w:div w:id="1566723358">
      <w:bodyDiv w:val="1"/>
      <w:marLeft w:val="0"/>
      <w:marRight w:val="0"/>
      <w:marTop w:val="0"/>
      <w:marBottom w:val="0"/>
      <w:divBdr>
        <w:top w:val="none" w:sz="0" w:space="0" w:color="auto"/>
        <w:left w:val="none" w:sz="0" w:space="0" w:color="auto"/>
        <w:bottom w:val="none" w:sz="0" w:space="0" w:color="auto"/>
        <w:right w:val="none" w:sz="0" w:space="0" w:color="auto"/>
      </w:divBdr>
    </w:div>
    <w:div w:id="1573468619">
      <w:bodyDiv w:val="1"/>
      <w:marLeft w:val="0"/>
      <w:marRight w:val="0"/>
      <w:marTop w:val="0"/>
      <w:marBottom w:val="0"/>
      <w:divBdr>
        <w:top w:val="none" w:sz="0" w:space="0" w:color="auto"/>
        <w:left w:val="none" w:sz="0" w:space="0" w:color="auto"/>
        <w:bottom w:val="none" w:sz="0" w:space="0" w:color="auto"/>
        <w:right w:val="none" w:sz="0" w:space="0" w:color="auto"/>
      </w:divBdr>
      <w:divsChild>
        <w:div w:id="252587183">
          <w:marLeft w:val="0"/>
          <w:marRight w:val="0"/>
          <w:marTop w:val="0"/>
          <w:marBottom w:val="0"/>
          <w:divBdr>
            <w:top w:val="none" w:sz="0" w:space="0" w:color="auto"/>
            <w:left w:val="none" w:sz="0" w:space="0" w:color="auto"/>
            <w:bottom w:val="none" w:sz="0" w:space="0" w:color="auto"/>
            <w:right w:val="none" w:sz="0" w:space="0" w:color="auto"/>
          </w:divBdr>
        </w:div>
        <w:div w:id="319962326">
          <w:marLeft w:val="0"/>
          <w:marRight w:val="0"/>
          <w:marTop w:val="0"/>
          <w:marBottom w:val="0"/>
          <w:divBdr>
            <w:top w:val="none" w:sz="0" w:space="0" w:color="auto"/>
            <w:left w:val="none" w:sz="0" w:space="0" w:color="auto"/>
            <w:bottom w:val="none" w:sz="0" w:space="0" w:color="auto"/>
            <w:right w:val="none" w:sz="0" w:space="0" w:color="auto"/>
          </w:divBdr>
        </w:div>
        <w:div w:id="582421963">
          <w:marLeft w:val="0"/>
          <w:marRight w:val="0"/>
          <w:marTop w:val="0"/>
          <w:marBottom w:val="0"/>
          <w:divBdr>
            <w:top w:val="none" w:sz="0" w:space="0" w:color="auto"/>
            <w:left w:val="none" w:sz="0" w:space="0" w:color="auto"/>
            <w:bottom w:val="none" w:sz="0" w:space="0" w:color="auto"/>
            <w:right w:val="none" w:sz="0" w:space="0" w:color="auto"/>
          </w:divBdr>
        </w:div>
        <w:div w:id="868105119">
          <w:marLeft w:val="0"/>
          <w:marRight w:val="0"/>
          <w:marTop w:val="0"/>
          <w:marBottom w:val="0"/>
          <w:divBdr>
            <w:top w:val="none" w:sz="0" w:space="0" w:color="auto"/>
            <w:left w:val="none" w:sz="0" w:space="0" w:color="auto"/>
            <w:bottom w:val="none" w:sz="0" w:space="0" w:color="auto"/>
            <w:right w:val="none" w:sz="0" w:space="0" w:color="auto"/>
          </w:divBdr>
        </w:div>
        <w:div w:id="1041320388">
          <w:marLeft w:val="0"/>
          <w:marRight w:val="0"/>
          <w:marTop w:val="0"/>
          <w:marBottom w:val="0"/>
          <w:divBdr>
            <w:top w:val="none" w:sz="0" w:space="0" w:color="auto"/>
            <w:left w:val="none" w:sz="0" w:space="0" w:color="auto"/>
            <w:bottom w:val="none" w:sz="0" w:space="0" w:color="auto"/>
            <w:right w:val="none" w:sz="0" w:space="0" w:color="auto"/>
          </w:divBdr>
        </w:div>
        <w:div w:id="1303927831">
          <w:marLeft w:val="0"/>
          <w:marRight w:val="0"/>
          <w:marTop w:val="0"/>
          <w:marBottom w:val="0"/>
          <w:divBdr>
            <w:top w:val="none" w:sz="0" w:space="0" w:color="auto"/>
            <w:left w:val="none" w:sz="0" w:space="0" w:color="auto"/>
            <w:bottom w:val="none" w:sz="0" w:space="0" w:color="auto"/>
            <w:right w:val="none" w:sz="0" w:space="0" w:color="auto"/>
          </w:divBdr>
        </w:div>
        <w:div w:id="1777359840">
          <w:marLeft w:val="0"/>
          <w:marRight w:val="0"/>
          <w:marTop w:val="0"/>
          <w:marBottom w:val="0"/>
          <w:divBdr>
            <w:top w:val="none" w:sz="0" w:space="0" w:color="auto"/>
            <w:left w:val="none" w:sz="0" w:space="0" w:color="auto"/>
            <w:bottom w:val="none" w:sz="0" w:space="0" w:color="auto"/>
            <w:right w:val="none" w:sz="0" w:space="0" w:color="auto"/>
          </w:divBdr>
        </w:div>
        <w:div w:id="1892686111">
          <w:marLeft w:val="0"/>
          <w:marRight w:val="0"/>
          <w:marTop w:val="0"/>
          <w:marBottom w:val="0"/>
          <w:divBdr>
            <w:top w:val="none" w:sz="0" w:space="0" w:color="auto"/>
            <w:left w:val="none" w:sz="0" w:space="0" w:color="auto"/>
            <w:bottom w:val="none" w:sz="0" w:space="0" w:color="auto"/>
            <w:right w:val="none" w:sz="0" w:space="0" w:color="auto"/>
          </w:divBdr>
        </w:div>
        <w:div w:id="2018925421">
          <w:marLeft w:val="0"/>
          <w:marRight w:val="0"/>
          <w:marTop w:val="0"/>
          <w:marBottom w:val="0"/>
          <w:divBdr>
            <w:top w:val="none" w:sz="0" w:space="0" w:color="auto"/>
            <w:left w:val="none" w:sz="0" w:space="0" w:color="auto"/>
            <w:bottom w:val="none" w:sz="0" w:space="0" w:color="auto"/>
            <w:right w:val="none" w:sz="0" w:space="0" w:color="auto"/>
          </w:divBdr>
        </w:div>
        <w:div w:id="2132436355">
          <w:marLeft w:val="0"/>
          <w:marRight w:val="0"/>
          <w:marTop w:val="0"/>
          <w:marBottom w:val="0"/>
          <w:divBdr>
            <w:top w:val="none" w:sz="0" w:space="0" w:color="auto"/>
            <w:left w:val="none" w:sz="0" w:space="0" w:color="auto"/>
            <w:bottom w:val="none" w:sz="0" w:space="0" w:color="auto"/>
            <w:right w:val="none" w:sz="0" w:space="0" w:color="auto"/>
          </w:divBdr>
        </w:div>
      </w:divsChild>
    </w:div>
    <w:div w:id="1639143031">
      <w:bodyDiv w:val="1"/>
      <w:marLeft w:val="0"/>
      <w:marRight w:val="0"/>
      <w:marTop w:val="0"/>
      <w:marBottom w:val="0"/>
      <w:divBdr>
        <w:top w:val="none" w:sz="0" w:space="0" w:color="auto"/>
        <w:left w:val="none" w:sz="0" w:space="0" w:color="auto"/>
        <w:bottom w:val="none" w:sz="0" w:space="0" w:color="auto"/>
        <w:right w:val="none" w:sz="0" w:space="0" w:color="auto"/>
      </w:divBdr>
      <w:divsChild>
        <w:div w:id="2116904182">
          <w:marLeft w:val="547"/>
          <w:marRight w:val="0"/>
          <w:marTop w:val="0"/>
          <w:marBottom w:val="0"/>
          <w:divBdr>
            <w:top w:val="none" w:sz="0" w:space="0" w:color="auto"/>
            <w:left w:val="none" w:sz="0" w:space="0" w:color="auto"/>
            <w:bottom w:val="none" w:sz="0" w:space="0" w:color="auto"/>
            <w:right w:val="none" w:sz="0" w:space="0" w:color="auto"/>
          </w:divBdr>
        </w:div>
      </w:divsChild>
    </w:div>
    <w:div w:id="1646736148">
      <w:bodyDiv w:val="1"/>
      <w:marLeft w:val="0"/>
      <w:marRight w:val="0"/>
      <w:marTop w:val="0"/>
      <w:marBottom w:val="0"/>
      <w:divBdr>
        <w:top w:val="none" w:sz="0" w:space="0" w:color="auto"/>
        <w:left w:val="none" w:sz="0" w:space="0" w:color="auto"/>
        <w:bottom w:val="none" w:sz="0" w:space="0" w:color="auto"/>
        <w:right w:val="none" w:sz="0" w:space="0" w:color="auto"/>
      </w:divBdr>
    </w:div>
    <w:div w:id="1648432664">
      <w:bodyDiv w:val="1"/>
      <w:marLeft w:val="0"/>
      <w:marRight w:val="0"/>
      <w:marTop w:val="0"/>
      <w:marBottom w:val="0"/>
      <w:divBdr>
        <w:top w:val="none" w:sz="0" w:space="0" w:color="auto"/>
        <w:left w:val="none" w:sz="0" w:space="0" w:color="auto"/>
        <w:bottom w:val="none" w:sz="0" w:space="0" w:color="auto"/>
        <w:right w:val="none" w:sz="0" w:space="0" w:color="auto"/>
      </w:divBdr>
    </w:div>
    <w:div w:id="1689061900">
      <w:bodyDiv w:val="1"/>
      <w:marLeft w:val="0"/>
      <w:marRight w:val="0"/>
      <w:marTop w:val="0"/>
      <w:marBottom w:val="0"/>
      <w:divBdr>
        <w:top w:val="none" w:sz="0" w:space="0" w:color="auto"/>
        <w:left w:val="none" w:sz="0" w:space="0" w:color="auto"/>
        <w:bottom w:val="none" w:sz="0" w:space="0" w:color="auto"/>
        <w:right w:val="none" w:sz="0" w:space="0" w:color="auto"/>
      </w:divBdr>
    </w:div>
    <w:div w:id="1702240624">
      <w:bodyDiv w:val="1"/>
      <w:marLeft w:val="0"/>
      <w:marRight w:val="0"/>
      <w:marTop w:val="0"/>
      <w:marBottom w:val="0"/>
      <w:divBdr>
        <w:top w:val="none" w:sz="0" w:space="0" w:color="auto"/>
        <w:left w:val="none" w:sz="0" w:space="0" w:color="auto"/>
        <w:bottom w:val="none" w:sz="0" w:space="0" w:color="auto"/>
        <w:right w:val="none" w:sz="0" w:space="0" w:color="auto"/>
      </w:divBdr>
      <w:divsChild>
        <w:div w:id="760637023">
          <w:marLeft w:val="0"/>
          <w:marRight w:val="0"/>
          <w:marTop w:val="0"/>
          <w:marBottom w:val="0"/>
          <w:divBdr>
            <w:top w:val="none" w:sz="0" w:space="0" w:color="auto"/>
            <w:left w:val="none" w:sz="0" w:space="0" w:color="auto"/>
            <w:bottom w:val="none" w:sz="0" w:space="0" w:color="auto"/>
            <w:right w:val="none" w:sz="0" w:space="0" w:color="auto"/>
          </w:divBdr>
          <w:divsChild>
            <w:div w:id="1123622547">
              <w:marLeft w:val="0"/>
              <w:marRight w:val="0"/>
              <w:marTop w:val="0"/>
              <w:marBottom w:val="0"/>
              <w:divBdr>
                <w:top w:val="none" w:sz="0" w:space="0" w:color="auto"/>
                <w:left w:val="none" w:sz="0" w:space="0" w:color="auto"/>
                <w:bottom w:val="none" w:sz="0" w:space="0" w:color="auto"/>
                <w:right w:val="none" w:sz="0" w:space="0" w:color="auto"/>
              </w:divBdr>
            </w:div>
            <w:div w:id="1136266259">
              <w:marLeft w:val="0"/>
              <w:marRight w:val="0"/>
              <w:marTop w:val="0"/>
              <w:marBottom w:val="0"/>
              <w:divBdr>
                <w:top w:val="none" w:sz="0" w:space="0" w:color="auto"/>
                <w:left w:val="none" w:sz="0" w:space="0" w:color="auto"/>
                <w:bottom w:val="none" w:sz="0" w:space="0" w:color="auto"/>
                <w:right w:val="none" w:sz="0" w:space="0" w:color="auto"/>
              </w:divBdr>
            </w:div>
            <w:div w:id="192737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516564">
      <w:bodyDiv w:val="1"/>
      <w:marLeft w:val="0"/>
      <w:marRight w:val="0"/>
      <w:marTop w:val="0"/>
      <w:marBottom w:val="0"/>
      <w:divBdr>
        <w:top w:val="none" w:sz="0" w:space="0" w:color="auto"/>
        <w:left w:val="none" w:sz="0" w:space="0" w:color="auto"/>
        <w:bottom w:val="none" w:sz="0" w:space="0" w:color="auto"/>
        <w:right w:val="none" w:sz="0" w:space="0" w:color="auto"/>
      </w:divBdr>
      <w:divsChild>
        <w:div w:id="6445041">
          <w:marLeft w:val="547"/>
          <w:marRight w:val="0"/>
          <w:marTop w:val="0"/>
          <w:marBottom w:val="0"/>
          <w:divBdr>
            <w:top w:val="none" w:sz="0" w:space="0" w:color="auto"/>
            <w:left w:val="none" w:sz="0" w:space="0" w:color="auto"/>
            <w:bottom w:val="none" w:sz="0" w:space="0" w:color="auto"/>
            <w:right w:val="none" w:sz="0" w:space="0" w:color="auto"/>
          </w:divBdr>
        </w:div>
        <w:div w:id="1669208203">
          <w:marLeft w:val="547"/>
          <w:marRight w:val="0"/>
          <w:marTop w:val="0"/>
          <w:marBottom w:val="0"/>
          <w:divBdr>
            <w:top w:val="none" w:sz="0" w:space="0" w:color="auto"/>
            <w:left w:val="none" w:sz="0" w:space="0" w:color="auto"/>
            <w:bottom w:val="none" w:sz="0" w:space="0" w:color="auto"/>
            <w:right w:val="none" w:sz="0" w:space="0" w:color="auto"/>
          </w:divBdr>
        </w:div>
      </w:divsChild>
    </w:div>
    <w:div w:id="1717772417">
      <w:bodyDiv w:val="1"/>
      <w:marLeft w:val="0"/>
      <w:marRight w:val="0"/>
      <w:marTop w:val="0"/>
      <w:marBottom w:val="0"/>
      <w:divBdr>
        <w:top w:val="none" w:sz="0" w:space="0" w:color="auto"/>
        <w:left w:val="none" w:sz="0" w:space="0" w:color="auto"/>
        <w:bottom w:val="none" w:sz="0" w:space="0" w:color="auto"/>
        <w:right w:val="none" w:sz="0" w:space="0" w:color="auto"/>
      </w:divBdr>
      <w:divsChild>
        <w:div w:id="311636919">
          <w:marLeft w:val="0"/>
          <w:marRight w:val="0"/>
          <w:marTop w:val="0"/>
          <w:marBottom w:val="0"/>
          <w:divBdr>
            <w:top w:val="none" w:sz="0" w:space="0" w:color="auto"/>
            <w:left w:val="none" w:sz="0" w:space="0" w:color="auto"/>
            <w:bottom w:val="none" w:sz="0" w:space="0" w:color="auto"/>
            <w:right w:val="none" w:sz="0" w:space="0" w:color="auto"/>
          </w:divBdr>
          <w:divsChild>
            <w:div w:id="1899507292">
              <w:marLeft w:val="0"/>
              <w:marRight w:val="0"/>
              <w:marTop w:val="0"/>
              <w:marBottom w:val="0"/>
              <w:divBdr>
                <w:top w:val="none" w:sz="0" w:space="0" w:color="auto"/>
                <w:left w:val="none" w:sz="0" w:space="0" w:color="auto"/>
                <w:bottom w:val="none" w:sz="0" w:space="0" w:color="auto"/>
                <w:right w:val="none" w:sz="0" w:space="0" w:color="auto"/>
              </w:divBdr>
            </w:div>
          </w:divsChild>
        </w:div>
        <w:div w:id="371197559">
          <w:marLeft w:val="0"/>
          <w:marRight w:val="0"/>
          <w:marTop w:val="0"/>
          <w:marBottom w:val="0"/>
          <w:divBdr>
            <w:top w:val="none" w:sz="0" w:space="0" w:color="auto"/>
            <w:left w:val="none" w:sz="0" w:space="0" w:color="auto"/>
            <w:bottom w:val="none" w:sz="0" w:space="0" w:color="auto"/>
            <w:right w:val="none" w:sz="0" w:space="0" w:color="auto"/>
          </w:divBdr>
          <w:divsChild>
            <w:div w:id="746079496">
              <w:marLeft w:val="0"/>
              <w:marRight w:val="0"/>
              <w:marTop w:val="0"/>
              <w:marBottom w:val="0"/>
              <w:divBdr>
                <w:top w:val="none" w:sz="0" w:space="0" w:color="auto"/>
                <w:left w:val="none" w:sz="0" w:space="0" w:color="auto"/>
                <w:bottom w:val="none" w:sz="0" w:space="0" w:color="auto"/>
                <w:right w:val="none" w:sz="0" w:space="0" w:color="auto"/>
              </w:divBdr>
            </w:div>
            <w:div w:id="1123769708">
              <w:marLeft w:val="0"/>
              <w:marRight w:val="0"/>
              <w:marTop w:val="0"/>
              <w:marBottom w:val="0"/>
              <w:divBdr>
                <w:top w:val="none" w:sz="0" w:space="0" w:color="auto"/>
                <w:left w:val="none" w:sz="0" w:space="0" w:color="auto"/>
                <w:bottom w:val="none" w:sz="0" w:space="0" w:color="auto"/>
                <w:right w:val="none" w:sz="0" w:space="0" w:color="auto"/>
              </w:divBdr>
            </w:div>
            <w:div w:id="1478298253">
              <w:marLeft w:val="0"/>
              <w:marRight w:val="0"/>
              <w:marTop w:val="0"/>
              <w:marBottom w:val="0"/>
              <w:divBdr>
                <w:top w:val="none" w:sz="0" w:space="0" w:color="auto"/>
                <w:left w:val="none" w:sz="0" w:space="0" w:color="auto"/>
                <w:bottom w:val="none" w:sz="0" w:space="0" w:color="auto"/>
                <w:right w:val="none" w:sz="0" w:space="0" w:color="auto"/>
              </w:divBdr>
            </w:div>
          </w:divsChild>
        </w:div>
        <w:div w:id="402528821">
          <w:marLeft w:val="0"/>
          <w:marRight w:val="0"/>
          <w:marTop w:val="0"/>
          <w:marBottom w:val="0"/>
          <w:divBdr>
            <w:top w:val="none" w:sz="0" w:space="0" w:color="auto"/>
            <w:left w:val="none" w:sz="0" w:space="0" w:color="auto"/>
            <w:bottom w:val="none" w:sz="0" w:space="0" w:color="auto"/>
            <w:right w:val="none" w:sz="0" w:space="0" w:color="auto"/>
          </w:divBdr>
          <w:divsChild>
            <w:div w:id="215900718">
              <w:marLeft w:val="0"/>
              <w:marRight w:val="0"/>
              <w:marTop w:val="0"/>
              <w:marBottom w:val="0"/>
              <w:divBdr>
                <w:top w:val="none" w:sz="0" w:space="0" w:color="auto"/>
                <w:left w:val="none" w:sz="0" w:space="0" w:color="auto"/>
                <w:bottom w:val="none" w:sz="0" w:space="0" w:color="auto"/>
                <w:right w:val="none" w:sz="0" w:space="0" w:color="auto"/>
              </w:divBdr>
            </w:div>
            <w:div w:id="843282191">
              <w:marLeft w:val="0"/>
              <w:marRight w:val="0"/>
              <w:marTop w:val="0"/>
              <w:marBottom w:val="0"/>
              <w:divBdr>
                <w:top w:val="none" w:sz="0" w:space="0" w:color="auto"/>
                <w:left w:val="none" w:sz="0" w:space="0" w:color="auto"/>
                <w:bottom w:val="none" w:sz="0" w:space="0" w:color="auto"/>
                <w:right w:val="none" w:sz="0" w:space="0" w:color="auto"/>
              </w:divBdr>
            </w:div>
            <w:div w:id="905527842">
              <w:marLeft w:val="0"/>
              <w:marRight w:val="0"/>
              <w:marTop w:val="0"/>
              <w:marBottom w:val="0"/>
              <w:divBdr>
                <w:top w:val="none" w:sz="0" w:space="0" w:color="auto"/>
                <w:left w:val="none" w:sz="0" w:space="0" w:color="auto"/>
                <w:bottom w:val="none" w:sz="0" w:space="0" w:color="auto"/>
                <w:right w:val="none" w:sz="0" w:space="0" w:color="auto"/>
              </w:divBdr>
            </w:div>
          </w:divsChild>
        </w:div>
        <w:div w:id="444617225">
          <w:marLeft w:val="0"/>
          <w:marRight w:val="0"/>
          <w:marTop w:val="0"/>
          <w:marBottom w:val="0"/>
          <w:divBdr>
            <w:top w:val="none" w:sz="0" w:space="0" w:color="auto"/>
            <w:left w:val="none" w:sz="0" w:space="0" w:color="auto"/>
            <w:bottom w:val="none" w:sz="0" w:space="0" w:color="auto"/>
            <w:right w:val="none" w:sz="0" w:space="0" w:color="auto"/>
          </w:divBdr>
          <w:divsChild>
            <w:div w:id="384453084">
              <w:marLeft w:val="0"/>
              <w:marRight w:val="0"/>
              <w:marTop w:val="0"/>
              <w:marBottom w:val="0"/>
              <w:divBdr>
                <w:top w:val="none" w:sz="0" w:space="0" w:color="auto"/>
                <w:left w:val="none" w:sz="0" w:space="0" w:color="auto"/>
                <w:bottom w:val="none" w:sz="0" w:space="0" w:color="auto"/>
                <w:right w:val="none" w:sz="0" w:space="0" w:color="auto"/>
              </w:divBdr>
            </w:div>
            <w:div w:id="590427290">
              <w:marLeft w:val="0"/>
              <w:marRight w:val="0"/>
              <w:marTop w:val="0"/>
              <w:marBottom w:val="0"/>
              <w:divBdr>
                <w:top w:val="none" w:sz="0" w:space="0" w:color="auto"/>
                <w:left w:val="none" w:sz="0" w:space="0" w:color="auto"/>
                <w:bottom w:val="none" w:sz="0" w:space="0" w:color="auto"/>
                <w:right w:val="none" w:sz="0" w:space="0" w:color="auto"/>
              </w:divBdr>
            </w:div>
          </w:divsChild>
        </w:div>
        <w:div w:id="526675926">
          <w:marLeft w:val="0"/>
          <w:marRight w:val="0"/>
          <w:marTop w:val="0"/>
          <w:marBottom w:val="0"/>
          <w:divBdr>
            <w:top w:val="none" w:sz="0" w:space="0" w:color="auto"/>
            <w:left w:val="none" w:sz="0" w:space="0" w:color="auto"/>
            <w:bottom w:val="none" w:sz="0" w:space="0" w:color="auto"/>
            <w:right w:val="none" w:sz="0" w:space="0" w:color="auto"/>
          </w:divBdr>
          <w:divsChild>
            <w:div w:id="1016076611">
              <w:marLeft w:val="0"/>
              <w:marRight w:val="0"/>
              <w:marTop w:val="0"/>
              <w:marBottom w:val="0"/>
              <w:divBdr>
                <w:top w:val="none" w:sz="0" w:space="0" w:color="auto"/>
                <w:left w:val="none" w:sz="0" w:space="0" w:color="auto"/>
                <w:bottom w:val="none" w:sz="0" w:space="0" w:color="auto"/>
                <w:right w:val="none" w:sz="0" w:space="0" w:color="auto"/>
              </w:divBdr>
            </w:div>
          </w:divsChild>
        </w:div>
        <w:div w:id="758870922">
          <w:marLeft w:val="0"/>
          <w:marRight w:val="0"/>
          <w:marTop w:val="0"/>
          <w:marBottom w:val="0"/>
          <w:divBdr>
            <w:top w:val="none" w:sz="0" w:space="0" w:color="auto"/>
            <w:left w:val="none" w:sz="0" w:space="0" w:color="auto"/>
            <w:bottom w:val="none" w:sz="0" w:space="0" w:color="auto"/>
            <w:right w:val="none" w:sz="0" w:space="0" w:color="auto"/>
          </w:divBdr>
          <w:divsChild>
            <w:div w:id="255137187">
              <w:marLeft w:val="0"/>
              <w:marRight w:val="0"/>
              <w:marTop w:val="0"/>
              <w:marBottom w:val="0"/>
              <w:divBdr>
                <w:top w:val="none" w:sz="0" w:space="0" w:color="auto"/>
                <w:left w:val="none" w:sz="0" w:space="0" w:color="auto"/>
                <w:bottom w:val="none" w:sz="0" w:space="0" w:color="auto"/>
                <w:right w:val="none" w:sz="0" w:space="0" w:color="auto"/>
              </w:divBdr>
            </w:div>
            <w:div w:id="607738855">
              <w:marLeft w:val="0"/>
              <w:marRight w:val="0"/>
              <w:marTop w:val="0"/>
              <w:marBottom w:val="0"/>
              <w:divBdr>
                <w:top w:val="none" w:sz="0" w:space="0" w:color="auto"/>
                <w:left w:val="none" w:sz="0" w:space="0" w:color="auto"/>
                <w:bottom w:val="none" w:sz="0" w:space="0" w:color="auto"/>
                <w:right w:val="none" w:sz="0" w:space="0" w:color="auto"/>
              </w:divBdr>
            </w:div>
            <w:div w:id="1187408230">
              <w:marLeft w:val="0"/>
              <w:marRight w:val="0"/>
              <w:marTop w:val="0"/>
              <w:marBottom w:val="0"/>
              <w:divBdr>
                <w:top w:val="none" w:sz="0" w:space="0" w:color="auto"/>
                <w:left w:val="none" w:sz="0" w:space="0" w:color="auto"/>
                <w:bottom w:val="none" w:sz="0" w:space="0" w:color="auto"/>
                <w:right w:val="none" w:sz="0" w:space="0" w:color="auto"/>
              </w:divBdr>
            </w:div>
          </w:divsChild>
        </w:div>
        <w:div w:id="936600313">
          <w:marLeft w:val="0"/>
          <w:marRight w:val="0"/>
          <w:marTop w:val="0"/>
          <w:marBottom w:val="0"/>
          <w:divBdr>
            <w:top w:val="none" w:sz="0" w:space="0" w:color="auto"/>
            <w:left w:val="none" w:sz="0" w:space="0" w:color="auto"/>
            <w:bottom w:val="none" w:sz="0" w:space="0" w:color="auto"/>
            <w:right w:val="none" w:sz="0" w:space="0" w:color="auto"/>
          </w:divBdr>
          <w:divsChild>
            <w:div w:id="50886359">
              <w:marLeft w:val="0"/>
              <w:marRight w:val="0"/>
              <w:marTop w:val="0"/>
              <w:marBottom w:val="0"/>
              <w:divBdr>
                <w:top w:val="none" w:sz="0" w:space="0" w:color="auto"/>
                <w:left w:val="none" w:sz="0" w:space="0" w:color="auto"/>
                <w:bottom w:val="none" w:sz="0" w:space="0" w:color="auto"/>
                <w:right w:val="none" w:sz="0" w:space="0" w:color="auto"/>
              </w:divBdr>
            </w:div>
            <w:div w:id="942109677">
              <w:marLeft w:val="0"/>
              <w:marRight w:val="0"/>
              <w:marTop w:val="0"/>
              <w:marBottom w:val="0"/>
              <w:divBdr>
                <w:top w:val="none" w:sz="0" w:space="0" w:color="auto"/>
                <w:left w:val="none" w:sz="0" w:space="0" w:color="auto"/>
                <w:bottom w:val="none" w:sz="0" w:space="0" w:color="auto"/>
                <w:right w:val="none" w:sz="0" w:space="0" w:color="auto"/>
              </w:divBdr>
            </w:div>
          </w:divsChild>
        </w:div>
        <w:div w:id="1173110418">
          <w:marLeft w:val="0"/>
          <w:marRight w:val="0"/>
          <w:marTop w:val="0"/>
          <w:marBottom w:val="0"/>
          <w:divBdr>
            <w:top w:val="none" w:sz="0" w:space="0" w:color="auto"/>
            <w:left w:val="none" w:sz="0" w:space="0" w:color="auto"/>
            <w:bottom w:val="none" w:sz="0" w:space="0" w:color="auto"/>
            <w:right w:val="none" w:sz="0" w:space="0" w:color="auto"/>
          </w:divBdr>
          <w:divsChild>
            <w:div w:id="455950609">
              <w:marLeft w:val="0"/>
              <w:marRight w:val="0"/>
              <w:marTop w:val="0"/>
              <w:marBottom w:val="0"/>
              <w:divBdr>
                <w:top w:val="none" w:sz="0" w:space="0" w:color="auto"/>
                <w:left w:val="none" w:sz="0" w:space="0" w:color="auto"/>
                <w:bottom w:val="none" w:sz="0" w:space="0" w:color="auto"/>
                <w:right w:val="none" w:sz="0" w:space="0" w:color="auto"/>
              </w:divBdr>
            </w:div>
          </w:divsChild>
        </w:div>
        <w:div w:id="1562517647">
          <w:marLeft w:val="0"/>
          <w:marRight w:val="0"/>
          <w:marTop w:val="0"/>
          <w:marBottom w:val="0"/>
          <w:divBdr>
            <w:top w:val="none" w:sz="0" w:space="0" w:color="auto"/>
            <w:left w:val="none" w:sz="0" w:space="0" w:color="auto"/>
            <w:bottom w:val="none" w:sz="0" w:space="0" w:color="auto"/>
            <w:right w:val="none" w:sz="0" w:space="0" w:color="auto"/>
          </w:divBdr>
          <w:divsChild>
            <w:div w:id="1004163527">
              <w:marLeft w:val="0"/>
              <w:marRight w:val="0"/>
              <w:marTop w:val="0"/>
              <w:marBottom w:val="0"/>
              <w:divBdr>
                <w:top w:val="none" w:sz="0" w:space="0" w:color="auto"/>
                <w:left w:val="none" w:sz="0" w:space="0" w:color="auto"/>
                <w:bottom w:val="none" w:sz="0" w:space="0" w:color="auto"/>
                <w:right w:val="none" w:sz="0" w:space="0" w:color="auto"/>
              </w:divBdr>
            </w:div>
            <w:div w:id="1976373054">
              <w:marLeft w:val="0"/>
              <w:marRight w:val="0"/>
              <w:marTop w:val="0"/>
              <w:marBottom w:val="0"/>
              <w:divBdr>
                <w:top w:val="none" w:sz="0" w:space="0" w:color="auto"/>
                <w:left w:val="none" w:sz="0" w:space="0" w:color="auto"/>
                <w:bottom w:val="none" w:sz="0" w:space="0" w:color="auto"/>
                <w:right w:val="none" w:sz="0" w:space="0" w:color="auto"/>
              </w:divBdr>
            </w:div>
            <w:div w:id="2068606960">
              <w:marLeft w:val="0"/>
              <w:marRight w:val="0"/>
              <w:marTop w:val="0"/>
              <w:marBottom w:val="0"/>
              <w:divBdr>
                <w:top w:val="none" w:sz="0" w:space="0" w:color="auto"/>
                <w:left w:val="none" w:sz="0" w:space="0" w:color="auto"/>
                <w:bottom w:val="none" w:sz="0" w:space="0" w:color="auto"/>
                <w:right w:val="none" w:sz="0" w:space="0" w:color="auto"/>
              </w:divBdr>
            </w:div>
          </w:divsChild>
        </w:div>
        <w:div w:id="1764102940">
          <w:marLeft w:val="0"/>
          <w:marRight w:val="0"/>
          <w:marTop w:val="0"/>
          <w:marBottom w:val="0"/>
          <w:divBdr>
            <w:top w:val="none" w:sz="0" w:space="0" w:color="auto"/>
            <w:left w:val="none" w:sz="0" w:space="0" w:color="auto"/>
            <w:bottom w:val="none" w:sz="0" w:space="0" w:color="auto"/>
            <w:right w:val="none" w:sz="0" w:space="0" w:color="auto"/>
          </w:divBdr>
          <w:divsChild>
            <w:div w:id="54487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65585">
      <w:bodyDiv w:val="1"/>
      <w:marLeft w:val="0"/>
      <w:marRight w:val="0"/>
      <w:marTop w:val="0"/>
      <w:marBottom w:val="0"/>
      <w:divBdr>
        <w:top w:val="none" w:sz="0" w:space="0" w:color="auto"/>
        <w:left w:val="none" w:sz="0" w:space="0" w:color="auto"/>
        <w:bottom w:val="none" w:sz="0" w:space="0" w:color="auto"/>
        <w:right w:val="none" w:sz="0" w:space="0" w:color="auto"/>
      </w:divBdr>
      <w:divsChild>
        <w:div w:id="823591088">
          <w:marLeft w:val="547"/>
          <w:marRight w:val="0"/>
          <w:marTop w:val="0"/>
          <w:marBottom w:val="0"/>
          <w:divBdr>
            <w:top w:val="none" w:sz="0" w:space="0" w:color="auto"/>
            <w:left w:val="none" w:sz="0" w:space="0" w:color="auto"/>
            <w:bottom w:val="none" w:sz="0" w:space="0" w:color="auto"/>
            <w:right w:val="none" w:sz="0" w:space="0" w:color="auto"/>
          </w:divBdr>
        </w:div>
      </w:divsChild>
    </w:div>
    <w:div w:id="1733624975">
      <w:bodyDiv w:val="1"/>
      <w:marLeft w:val="0"/>
      <w:marRight w:val="0"/>
      <w:marTop w:val="0"/>
      <w:marBottom w:val="0"/>
      <w:divBdr>
        <w:top w:val="none" w:sz="0" w:space="0" w:color="auto"/>
        <w:left w:val="none" w:sz="0" w:space="0" w:color="auto"/>
        <w:bottom w:val="none" w:sz="0" w:space="0" w:color="auto"/>
        <w:right w:val="none" w:sz="0" w:space="0" w:color="auto"/>
      </w:divBdr>
      <w:divsChild>
        <w:div w:id="1981692531">
          <w:marLeft w:val="547"/>
          <w:marRight w:val="0"/>
          <w:marTop w:val="0"/>
          <w:marBottom w:val="0"/>
          <w:divBdr>
            <w:top w:val="none" w:sz="0" w:space="0" w:color="auto"/>
            <w:left w:val="none" w:sz="0" w:space="0" w:color="auto"/>
            <w:bottom w:val="none" w:sz="0" w:space="0" w:color="auto"/>
            <w:right w:val="none" w:sz="0" w:space="0" w:color="auto"/>
          </w:divBdr>
        </w:div>
      </w:divsChild>
    </w:div>
    <w:div w:id="1774399069">
      <w:bodyDiv w:val="1"/>
      <w:marLeft w:val="0"/>
      <w:marRight w:val="0"/>
      <w:marTop w:val="0"/>
      <w:marBottom w:val="0"/>
      <w:divBdr>
        <w:top w:val="none" w:sz="0" w:space="0" w:color="auto"/>
        <w:left w:val="none" w:sz="0" w:space="0" w:color="auto"/>
        <w:bottom w:val="none" w:sz="0" w:space="0" w:color="auto"/>
        <w:right w:val="none" w:sz="0" w:space="0" w:color="auto"/>
      </w:divBdr>
    </w:div>
    <w:div w:id="1829204855">
      <w:bodyDiv w:val="1"/>
      <w:marLeft w:val="0"/>
      <w:marRight w:val="0"/>
      <w:marTop w:val="0"/>
      <w:marBottom w:val="0"/>
      <w:divBdr>
        <w:top w:val="none" w:sz="0" w:space="0" w:color="auto"/>
        <w:left w:val="none" w:sz="0" w:space="0" w:color="auto"/>
        <w:bottom w:val="none" w:sz="0" w:space="0" w:color="auto"/>
        <w:right w:val="none" w:sz="0" w:space="0" w:color="auto"/>
      </w:divBdr>
      <w:divsChild>
        <w:div w:id="127669794">
          <w:marLeft w:val="0"/>
          <w:marRight w:val="0"/>
          <w:marTop w:val="0"/>
          <w:marBottom w:val="0"/>
          <w:divBdr>
            <w:top w:val="none" w:sz="0" w:space="0" w:color="auto"/>
            <w:left w:val="none" w:sz="0" w:space="0" w:color="auto"/>
            <w:bottom w:val="none" w:sz="0" w:space="0" w:color="auto"/>
            <w:right w:val="none" w:sz="0" w:space="0" w:color="auto"/>
          </w:divBdr>
          <w:divsChild>
            <w:div w:id="285428510">
              <w:marLeft w:val="0"/>
              <w:marRight w:val="0"/>
              <w:marTop w:val="0"/>
              <w:marBottom w:val="0"/>
              <w:divBdr>
                <w:top w:val="none" w:sz="0" w:space="0" w:color="auto"/>
                <w:left w:val="none" w:sz="0" w:space="0" w:color="auto"/>
                <w:bottom w:val="none" w:sz="0" w:space="0" w:color="auto"/>
                <w:right w:val="none" w:sz="0" w:space="0" w:color="auto"/>
              </w:divBdr>
            </w:div>
            <w:div w:id="1490438186">
              <w:marLeft w:val="0"/>
              <w:marRight w:val="0"/>
              <w:marTop w:val="0"/>
              <w:marBottom w:val="0"/>
              <w:divBdr>
                <w:top w:val="none" w:sz="0" w:space="0" w:color="auto"/>
                <w:left w:val="none" w:sz="0" w:space="0" w:color="auto"/>
                <w:bottom w:val="none" w:sz="0" w:space="0" w:color="auto"/>
                <w:right w:val="none" w:sz="0" w:space="0" w:color="auto"/>
              </w:divBdr>
            </w:div>
          </w:divsChild>
        </w:div>
        <w:div w:id="507453657">
          <w:marLeft w:val="0"/>
          <w:marRight w:val="0"/>
          <w:marTop w:val="0"/>
          <w:marBottom w:val="0"/>
          <w:divBdr>
            <w:top w:val="none" w:sz="0" w:space="0" w:color="auto"/>
            <w:left w:val="none" w:sz="0" w:space="0" w:color="auto"/>
            <w:bottom w:val="none" w:sz="0" w:space="0" w:color="auto"/>
            <w:right w:val="none" w:sz="0" w:space="0" w:color="auto"/>
          </w:divBdr>
          <w:divsChild>
            <w:div w:id="944338516">
              <w:marLeft w:val="0"/>
              <w:marRight w:val="0"/>
              <w:marTop w:val="0"/>
              <w:marBottom w:val="0"/>
              <w:divBdr>
                <w:top w:val="none" w:sz="0" w:space="0" w:color="auto"/>
                <w:left w:val="none" w:sz="0" w:space="0" w:color="auto"/>
                <w:bottom w:val="none" w:sz="0" w:space="0" w:color="auto"/>
                <w:right w:val="none" w:sz="0" w:space="0" w:color="auto"/>
              </w:divBdr>
            </w:div>
            <w:div w:id="1133211347">
              <w:marLeft w:val="0"/>
              <w:marRight w:val="0"/>
              <w:marTop w:val="0"/>
              <w:marBottom w:val="0"/>
              <w:divBdr>
                <w:top w:val="none" w:sz="0" w:space="0" w:color="auto"/>
                <w:left w:val="none" w:sz="0" w:space="0" w:color="auto"/>
                <w:bottom w:val="none" w:sz="0" w:space="0" w:color="auto"/>
                <w:right w:val="none" w:sz="0" w:space="0" w:color="auto"/>
              </w:divBdr>
            </w:div>
          </w:divsChild>
        </w:div>
        <w:div w:id="748385451">
          <w:marLeft w:val="0"/>
          <w:marRight w:val="0"/>
          <w:marTop w:val="0"/>
          <w:marBottom w:val="0"/>
          <w:divBdr>
            <w:top w:val="none" w:sz="0" w:space="0" w:color="auto"/>
            <w:left w:val="none" w:sz="0" w:space="0" w:color="auto"/>
            <w:bottom w:val="none" w:sz="0" w:space="0" w:color="auto"/>
            <w:right w:val="none" w:sz="0" w:space="0" w:color="auto"/>
          </w:divBdr>
          <w:divsChild>
            <w:div w:id="508059692">
              <w:marLeft w:val="0"/>
              <w:marRight w:val="0"/>
              <w:marTop w:val="0"/>
              <w:marBottom w:val="0"/>
              <w:divBdr>
                <w:top w:val="none" w:sz="0" w:space="0" w:color="auto"/>
                <w:left w:val="none" w:sz="0" w:space="0" w:color="auto"/>
                <w:bottom w:val="none" w:sz="0" w:space="0" w:color="auto"/>
                <w:right w:val="none" w:sz="0" w:space="0" w:color="auto"/>
              </w:divBdr>
            </w:div>
          </w:divsChild>
        </w:div>
        <w:div w:id="809328461">
          <w:marLeft w:val="0"/>
          <w:marRight w:val="0"/>
          <w:marTop w:val="0"/>
          <w:marBottom w:val="0"/>
          <w:divBdr>
            <w:top w:val="none" w:sz="0" w:space="0" w:color="auto"/>
            <w:left w:val="none" w:sz="0" w:space="0" w:color="auto"/>
            <w:bottom w:val="none" w:sz="0" w:space="0" w:color="auto"/>
            <w:right w:val="none" w:sz="0" w:space="0" w:color="auto"/>
          </w:divBdr>
          <w:divsChild>
            <w:div w:id="2020698180">
              <w:marLeft w:val="0"/>
              <w:marRight w:val="0"/>
              <w:marTop w:val="0"/>
              <w:marBottom w:val="0"/>
              <w:divBdr>
                <w:top w:val="none" w:sz="0" w:space="0" w:color="auto"/>
                <w:left w:val="none" w:sz="0" w:space="0" w:color="auto"/>
                <w:bottom w:val="none" w:sz="0" w:space="0" w:color="auto"/>
                <w:right w:val="none" w:sz="0" w:space="0" w:color="auto"/>
              </w:divBdr>
            </w:div>
          </w:divsChild>
        </w:div>
        <w:div w:id="997074727">
          <w:marLeft w:val="0"/>
          <w:marRight w:val="0"/>
          <w:marTop w:val="0"/>
          <w:marBottom w:val="0"/>
          <w:divBdr>
            <w:top w:val="none" w:sz="0" w:space="0" w:color="auto"/>
            <w:left w:val="none" w:sz="0" w:space="0" w:color="auto"/>
            <w:bottom w:val="none" w:sz="0" w:space="0" w:color="auto"/>
            <w:right w:val="none" w:sz="0" w:space="0" w:color="auto"/>
          </w:divBdr>
          <w:divsChild>
            <w:div w:id="826823307">
              <w:marLeft w:val="0"/>
              <w:marRight w:val="0"/>
              <w:marTop w:val="0"/>
              <w:marBottom w:val="0"/>
              <w:divBdr>
                <w:top w:val="none" w:sz="0" w:space="0" w:color="auto"/>
                <w:left w:val="none" w:sz="0" w:space="0" w:color="auto"/>
                <w:bottom w:val="none" w:sz="0" w:space="0" w:color="auto"/>
                <w:right w:val="none" w:sz="0" w:space="0" w:color="auto"/>
              </w:divBdr>
            </w:div>
          </w:divsChild>
        </w:div>
        <w:div w:id="1467628026">
          <w:marLeft w:val="0"/>
          <w:marRight w:val="0"/>
          <w:marTop w:val="0"/>
          <w:marBottom w:val="0"/>
          <w:divBdr>
            <w:top w:val="none" w:sz="0" w:space="0" w:color="auto"/>
            <w:left w:val="none" w:sz="0" w:space="0" w:color="auto"/>
            <w:bottom w:val="none" w:sz="0" w:space="0" w:color="auto"/>
            <w:right w:val="none" w:sz="0" w:space="0" w:color="auto"/>
          </w:divBdr>
          <w:divsChild>
            <w:div w:id="148012907">
              <w:marLeft w:val="0"/>
              <w:marRight w:val="0"/>
              <w:marTop w:val="0"/>
              <w:marBottom w:val="0"/>
              <w:divBdr>
                <w:top w:val="none" w:sz="0" w:space="0" w:color="auto"/>
                <w:left w:val="none" w:sz="0" w:space="0" w:color="auto"/>
                <w:bottom w:val="none" w:sz="0" w:space="0" w:color="auto"/>
                <w:right w:val="none" w:sz="0" w:space="0" w:color="auto"/>
              </w:divBdr>
            </w:div>
          </w:divsChild>
        </w:div>
        <w:div w:id="2104178669">
          <w:marLeft w:val="0"/>
          <w:marRight w:val="0"/>
          <w:marTop w:val="0"/>
          <w:marBottom w:val="0"/>
          <w:divBdr>
            <w:top w:val="none" w:sz="0" w:space="0" w:color="auto"/>
            <w:left w:val="none" w:sz="0" w:space="0" w:color="auto"/>
            <w:bottom w:val="none" w:sz="0" w:space="0" w:color="auto"/>
            <w:right w:val="none" w:sz="0" w:space="0" w:color="auto"/>
          </w:divBdr>
          <w:divsChild>
            <w:div w:id="47340644">
              <w:marLeft w:val="0"/>
              <w:marRight w:val="0"/>
              <w:marTop w:val="0"/>
              <w:marBottom w:val="0"/>
              <w:divBdr>
                <w:top w:val="none" w:sz="0" w:space="0" w:color="auto"/>
                <w:left w:val="none" w:sz="0" w:space="0" w:color="auto"/>
                <w:bottom w:val="none" w:sz="0" w:space="0" w:color="auto"/>
                <w:right w:val="none" w:sz="0" w:space="0" w:color="auto"/>
              </w:divBdr>
            </w:div>
            <w:div w:id="83410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250279">
      <w:bodyDiv w:val="1"/>
      <w:marLeft w:val="0"/>
      <w:marRight w:val="0"/>
      <w:marTop w:val="0"/>
      <w:marBottom w:val="0"/>
      <w:divBdr>
        <w:top w:val="none" w:sz="0" w:space="0" w:color="auto"/>
        <w:left w:val="none" w:sz="0" w:space="0" w:color="auto"/>
        <w:bottom w:val="none" w:sz="0" w:space="0" w:color="auto"/>
        <w:right w:val="none" w:sz="0" w:space="0" w:color="auto"/>
      </w:divBdr>
      <w:divsChild>
        <w:div w:id="1035959144">
          <w:marLeft w:val="274"/>
          <w:marRight w:val="0"/>
          <w:marTop w:val="0"/>
          <w:marBottom w:val="0"/>
          <w:divBdr>
            <w:top w:val="none" w:sz="0" w:space="0" w:color="auto"/>
            <w:left w:val="none" w:sz="0" w:space="0" w:color="auto"/>
            <w:bottom w:val="none" w:sz="0" w:space="0" w:color="auto"/>
            <w:right w:val="none" w:sz="0" w:space="0" w:color="auto"/>
          </w:divBdr>
        </w:div>
        <w:div w:id="1401713656">
          <w:marLeft w:val="274"/>
          <w:marRight w:val="0"/>
          <w:marTop w:val="0"/>
          <w:marBottom w:val="0"/>
          <w:divBdr>
            <w:top w:val="none" w:sz="0" w:space="0" w:color="auto"/>
            <w:left w:val="none" w:sz="0" w:space="0" w:color="auto"/>
            <w:bottom w:val="none" w:sz="0" w:space="0" w:color="auto"/>
            <w:right w:val="none" w:sz="0" w:space="0" w:color="auto"/>
          </w:divBdr>
        </w:div>
        <w:div w:id="1605730256">
          <w:marLeft w:val="274"/>
          <w:marRight w:val="0"/>
          <w:marTop w:val="0"/>
          <w:marBottom w:val="0"/>
          <w:divBdr>
            <w:top w:val="none" w:sz="0" w:space="0" w:color="auto"/>
            <w:left w:val="none" w:sz="0" w:space="0" w:color="auto"/>
            <w:bottom w:val="none" w:sz="0" w:space="0" w:color="auto"/>
            <w:right w:val="none" w:sz="0" w:space="0" w:color="auto"/>
          </w:divBdr>
        </w:div>
      </w:divsChild>
    </w:div>
    <w:div w:id="1878660145">
      <w:bodyDiv w:val="1"/>
      <w:marLeft w:val="0"/>
      <w:marRight w:val="0"/>
      <w:marTop w:val="0"/>
      <w:marBottom w:val="0"/>
      <w:divBdr>
        <w:top w:val="none" w:sz="0" w:space="0" w:color="auto"/>
        <w:left w:val="none" w:sz="0" w:space="0" w:color="auto"/>
        <w:bottom w:val="none" w:sz="0" w:space="0" w:color="auto"/>
        <w:right w:val="none" w:sz="0" w:space="0" w:color="auto"/>
      </w:divBdr>
    </w:div>
    <w:div w:id="1895117028">
      <w:bodyDiv w:val="1"/>
      <w:marLeft w:val="0"/>
      <w:marRight w:val="0"/>
      <w:marTop w:val="0"/>
      <w:marBottom w:val="0"/>
      <w:divBdr>
        <w:top w:val="none" w:sz="0" w:space="0" w:color="auto"/>
        <w:left w:val="none" w:sz="0" w:space="0" w:color="auto"/>
        <w:bottom w:val="none" w:sz="0" w:space="0" w:color="auto"/>
        <w:right w:val="none" w:sz="0" w:space="0" w:color="auto"/>
      </w:divBdr>
      <w:divsChild>
        <w:div w:id="357465803">
          <w:marLeft w:val="547"/>
          <w:marRight w:val="0"/>
          <w:marTop w:val="0"/>
          <w:marBottom w:val="0"/>
          <w:divBdr>
            <w:top w:val="none" w:sz="0" w:space="0" w:color="auto"/>
            <w:left w:val="none" w:sz="0" w:space="0" w:color="auto"/>
            <w:bottom w:val="none" w:sz="0" w:space="0" w:color="auto"/>
            <w:right w:val="none" w:sz="0" w:space="0" w:color="auto"/>
          </w:divBdr>
        </w:div>
      </w:divsChild>
    </w:div>
    <w:div w:id="1947694139">
      <w:bodyDiv w:val="1"/>
      <w:marLeft w:val="0"/>
      <w:marRight w:val="0"/>
      <w:marTop w:val="0"/>
      <w:marBottom w:val="0"/>
      <w:divBdr>
        <w:top w:val="none" w:sz="0" w:space="0" w:color="auto"/>
        <w:left w:val="none" w:sz="0" w:space="0" w:color="auto"/>
        <w:bottom w:val="none" w:sz="0" w:space="0" w:color="auto"/>
        <w:right w:val="none" w:sz="0" w:space="0" w:color="auto"/>
      </w:divBdr>
      <w:divsChild>
        <w:div w:id="46685391">
          <w:marLeft w:val="547"/>
          <w:marRight w:val="0"/>
          <w:marTop w:val="0"/>
          <w:marBottom w:val="0"/>
          <w:divBdr>
            <w:top w:val="none" w:sz="0" w:space="0" w:color="auto"/>
            <w:left w:val="none" w:sz="0" w:space="0" w:color="auto"/>
            <w:bottom w:val="none" w:sz="0" w:space="0" w:color="auto"/>
            <w:right w:val="none" w:sz="0" w:space="0" w:color="auto"/>
          </w:divBdr>
        </w:div>
        <w:div w:id="780878178">
          <w:marLeft w:val="547"/>
          <w:marRight w:val="0"/>
          <w:marTop w:val="0"/>
          <w:marBottom w:val="0"/>
          <w:divBdr>
            <w:top w:val="none" w:sz="0" w:space="0" w:color="auto"/>
            <w:left w:val="none" w:sz="0" w:space="0" w:color="auto"/>
            <w:bottom w:val="none" w:sz="0" w:space="0" w:color="auto"/>
            <w:right w:val="none" w:sz="0" w:space="0" w:color="auto"/>
          </w:divBdr>
        </w:div>
        <w:div w:id="1644851781">
          <w:marLeft w:val="547"/>
          <w:marRight w:val="0"/>
          <w:marTop w:val="0"/>
          <w:marBottom w:val="0"/>
          <w:divBdr>
            <w:top w:val="none" w:sz="0" w:space="0" w:color="auto"/>
            <w:left w:val="none" w:sz="0" w:space="0" w:color="auto"/>
            <w:bottom w:val="none" w:sz="0" w:space="0" w:color="auto"/>
            <w:right w:val="none" w:sz="0" w:space="0" w:color="auto"/>
          </w:divBdr>
        </w:div>
      </w:divsChild>
    </w:div>
    <w:div w:id="1951083727">
      <w:bodyDiv w:val="1"/>
      <w:marLeft w:val="0"/>
      <w:marRight w:val="0"/>
      <w:marTop w:val="0"/>
      <w:marBottom w:val="0"/>
      <w:divBdr>
        <w:top w:val="none" w:sz="0" w:space="0" w:color="auto"/>
        <w:left w:val="none" w:sz="0" w:space="0" w:color="auto"/>
        <w:bottom w:val="none" w:sz="0" w:space="0" w:color="auto"/>
        <w:right w:val="none" w:sz="0" w:space="0" w:color="auto"/>
      </w:divBdr>
      <w:divsChild>
        <w:div w:id="589969575">
          <w:marLeft w:val="547"/>
          <w:marRight w:val="0"/>
          <w:marTop w:val="0"/>
          <w:marBottom w:val="0"/>
          <w:divBdr>
            <w:top w:val="none" w:sz="0" w:space="0" w:color="auto"/>
            <w:left w:val="none" w:sz="0" w:space="0" w:color="auto"/>
            <w:bottom w:val="none" w:sz="0" w:space="0" w:color="auto"/>
            <w:right w:val="none" w:sz="0" w:space="0" w:color="auto"/>
          </w:divBdr>
        </w:div>
      </w:divsChild>
    </w:div>
    <w:div w:id="1951350991">
      <w:bodyDiv w:val="1"/>
      <w:marLeft w:val="0"/>
      <w:marRight w:val="0"/>
      <w:marTop w:val="0"/>
      <w:marBottom w:val="0"/>
      <w:divBdr>
        <w:top w:val="none" w:sz="0" w:space="0" w:color="auto"/>
        <w:left w:val="none" w:sz="0" w:space="0" w:color="auto"/>
        <w:bottom w:val="none" w:sz="0" w:space="0" w:color="auto"/>
        <w:right w:val="none" w:sz="0" w:space="0" w:color="auto"/>
      </w:divBdr>
    </w:div>
    <w:div w:id="1970934632">
      <w:bodyDiv w:val="1"/>
      <w:marLeft w:val="0"/>
      <w:marRight w:val="0"/>
      <w:marTop w:val="0"/>
      <w:marBottom w:val="0"/>
      <w:divBdr>
        <w:top w:val="none" w:sz="0" w:space="0" w:color="auto"/>
        <w:left w:val="none" w:sz="0" w:space="0" w:color="auto"/>
        <w:bottom w:val="none" w:sz="0" w:space="0" w:color="auto"/>
        <w:right w:val="none" w:sz="0" w:space="0" w:color="auto"/>
      </w:divBdr>
      <w:divsChild>
        <w:div w:id="1646278753">
          <w:marLeft w:val="547"/>
          <w:marRight w:val="0"/>
          <w:marTop w:val="0"/>
          <w:marBottom w:val="0"/>
          <w:divBdr>
            <w:top w:val="none" w:sz="0" w:space="0" w:color="auto"/>
            <w:left w:val="none" w:sz="0" w:space="0" w:color="auto"/>
            <w:bottom w:val="none" w:sz="0" w:space="0" w:color="auto"/>
            <w:right w:val="none" w:sz="0" w:space="0" w:color="auto"/>
          </w:divBdr>
        </w:div>
      </w:divsChild>
    </w:div>
    <w:div w:id="1980912587">
      <w:bodyDiv w:val="1"/>
      <w:marLeft w:val="0"/>
      <w:marRight w:val="0"/>
      <w:marTop w:val="0"/>
      <w:marBottom w:val="0"/>
      <w:divBdr>
        <w:top w:val="none" w:sz="0" w:space="0" w:color="auto"/>
        <w:left w:val="none" w:sz="0" w:space="0" w:color="auto"/>
        <w:bottom w:val="none" w:sz="0" w:space="0" w:color="auto"/>
        <w:right w:val="none" w:sz="0" w:space="0" w:color="auto"/>
      </w:divBdr>
      <w:divsChild>
        <w:div w:id="1988195569">
          <w:marLeft w:val="547"/>
          <w:marRight w:val="0"/>
          <w:marTop w:val="0"/>
          <w:marBottom w:val="0"/>
          <w:divBdr>
            <w:top w:val="none" w:sz="0" w:space="0" w:color="auto"/>
            <w:left w:val="none" w:sz="0" w:space="0" w:color="auto"/>
            <w:bottom w:val="none" w:sz="0" w:space="0" w:color="auto"/>
            <w:right w:val="none" w:sz="0" w:space="0" w:color="auto"/>
          </w:divBdr>
        </w:div>
      </w:divsChild>
    </w:div>
    <w:div w:id="1984777187">
      <w:bodyDiv w:val="1"/>
      <w:marLeft w:val="0"/>
      <w:marRight w:val="0"/>
      <w:marTop w:val="0"/>
      <w:marBottom w:val="0"/>
      <w:divBdr>
        <w:top w:val="none" w:sz="0" w:space="0" w:color="auto"/>
        <w:left w:val="none" w:sz="0" w:space="0" w:color="auto"/>
        <w:bottom w:val="none" w:sz="0" w:space="0" w:color="auto"/>
        <w:right w:val="none" w:sz="0" w:space="0" w:color="auto"/>
      </w:divBdr>
      <w:divsChild>
        <w:div w:id="393695874">
          <w:marLeft w:val="274"/>
          <w:marRight w:val="0"/>
          <w:marTop w:val="0"/>
          <w:marBottom w:val="0"/>
          <w:divBdr>
            <w:top w:val="none" w:sz="0" w:space="0" w:color="auto"/>
            <w:left w:val="none" w:sz="0" w:space="0" w:color="auto"/>
            <w:bottom w:val="none" w:sz="0" w:space="0" w:color="auto"/>
            <w:right w:val="none" w:sz="0" w:space="0" w:color="auto"/>
          </w:divBdr>
        </w:div>
        <w:div w:id="699932573">
          <w:marLeft w:val="274"/>
          <w:marRight w:val="0"/>
          <w:marTop w:val="0"/>
          <w:marBottom w:val="0"/>
          <w:divBdr>
            <w:top w:val="none" w:sz="0" w:space="0" w:color="auto"/>
            <w:left w:val="none" w:sz="0" w:space="0" w:color="auto"/>
            <w:bottom w:val="none" w:sz="0" w:space="0" w:color="auto"/>
            <w:right w:val="none" w:sz="0" w:space="0" w:color="auto"/>
          </w:divBdr>
        </w:div>
        <w:div w:id="724989810">
          <w:marLeft w:val="274"/>
          <w:marRight w:val="0"/>
          <w:marTop w:val="0"/>
          <w:marBottom w:val="0"/>
          <w:divBdr>
            <w:top w:val="none" w:sz="0" w:space="0" w:color="auto"/>
            <w:left w:val="none" w:sz="0" w:space="0" w:color="auto"/>
            <w:bottom w:val="none" w:sz="0" w:space="0" w:color="auto"/>
            <w:right w:val="none" w:sz="0" w:space="0" w:color="auto"/>
          </w:divBdr>
        </w:div>
        <w:div w:id="879828672">
          <w:marLeft w:val="274"/>
          <w:marRight w:val="0"/>
          <w:marTop w:val="0"/>
          <w:marBottom w:val="0"/>
          <w:divBdr>
            <w:top w:val="none" w:sz="0" w:space="0" w:color="auto"/>
            <w:left w:val="none" w:sz="0" w:space="0" w:color="auto"/>
            <w:bottom w:val="none" w:sz="0" w:space="0" w:color="auto"/>
            <w:right w:val="none" w:sz="0" w:space="0" w:color="auto"/>
          </w:divBdr>
        </w:div>
      </w:divsChild>
    </w:div>
    <w:div w:id="1989170005">
      <w:bodyDiv w:val="1"/>
      <w:marLeft w:val="0"/>
      <w:marRight w:val="0"/>
      <w:marTop w:val="0"/>
      <w:marBottom w:val="0"/>
      <w:divBdr>
        <w:top w:val="none" w:sz="0" w:space="0" w:color="auto"/>
        <w:left w:val="none" w:sz="0" w:space="0" w:color="auto"/>
        <w:bottom w:val="none" w:sz="0" w:space="0" w:color="auto"/>
        <w:right w:val="none" w:sz="0" w:space="0" w:color="auto"/>
      </w:divBdr>
    </w:div>
    <w:div w:id="1995450191">
      <w:bodyDiv w:val="1"/>
      <w:marLeft w:val="0"/>
      <w:marRight w:val="0"/>
      <w:marTop w:val="0"/>
      <w:marBottom w:val="0"/>
      <w:divBdr>
        <w:top w:val="none" w:sz="0" w:space="0" w:color="auto"/>
        <w:left w:val="none" w:sz="0" w:space="0" w:color="auto"/>
        <w:bottom w:val="none" w:sz="0" w:space="0" w:color="auto"/>
        <w:right w:val="none" w:sz="0" w:space="0" w:color="auto"/>
      </w:divBdr>
      <w:divsChild>
        <w:div w:id="1954902697">
          <w:marLeft w:val="547"/>
          <w:marRight w:val="0"/>
          <w:marTop w:val="0"/>
          <w:marBottom w:val="0"/>
          <w:divBdr>
            <w:top w:val="none" w:sz="0" w:space="0" w:color="auto"/>
            <w:left w:val="none" w:sz="0" w:space="0" w:color="auto"/>
            <w:bottom w:val="none" w:sz="0" w:space="0" w:color="auto"/>
            <w:right w:val="none" w:sz="0" w:space="0" w:color="auto"/>
          </w:divBdr>
        </w:div>
      </w:divsChild>
    </w:div>
    <w:div w:id="2021005402">
      <w:bodyDiv w:val="1"/>
      <w:marLeft w:val="0"/>
      <w:marRight w:val="0"/>
      <w:marTop w:val="0"/>
      <w:marBottom w:val="0"/>
      <w:divBdr>
        <w:top w:val="none" w:sz="0" w:space="0" w:color="auto"/>
        <w:left w:val="none" w:sz="0" w:space="0" w:color="auto"/>
        <w:bottom w:val="none" w:sz="0" w:space="0" w:color="auto"/>
        <w:right w:val="none" w:sz="0" w:space="0" w:color="auto"/>
      </w:divBdr>
    </w:div>
    <w:div w:id="2079016918">
      <w:bodyDiv w:val="1"/>
      <w:marLeft w:val="0"/>
      <w:marRight w:val="0"/>
      <w:marTop w:val="0"/>
      <w:marBottom w:val="0"/>
      <w:divBdr>
        <w:top w:val="none" w:sz="0" w:space="0" w:color="auto"/>
        <w:left w:val="none" w:sz="0" w:space="0" w:color="auto"/>
        <w:bottom w:val="none" w:sz="0" w:space="0" w:color="auto"/>
        <w:right w:val="none" w:sz="0" w:space="0" w:color="auto"/>
      </w:divBdr>
      <w:divsChild>
        <w:div w:id="108210073">
          <w:marLeft w:val="0"/>
          <w:marRight w:val="0"/>
          <w:marTop w:val="0"/>
          <w:marBottom w:val="0"/>
          <w:divBdr>
            <w:top w:val="none" w:sz="0" w:space="0" w:color="auto"/>
            <w:left w:val="none" w:sz="0" w:space="0" w:color="auto"/>
            <w:bottom w:val="none" w:sz="0" w:space="0" w:color="auto"/>
            <w:right w:val="none" w:sz="0" w:space="0" w:color="auto"/>
          </w:divBdr>
          <w:divsChild>
            <w:div w:id="1332369795">
              <w:marLeft w:val="0"/>
              <w:marRight w:val="0"/>
              <w:marTop w:val="0"/>
              <w:marBottom w:val="0"/>
              <w:divBdr>
                <w:top w:val="none" w:sz="0" w:space="0" w:color="auto"/>
                <w:left w:val="none" w:sz="0" w:space="0" w:color="auto"/>
                <w:bottom w:val="none" w:sz="0" w:space="0" w:color="auto"/>
                <w:right w:val="none" w:sz="0" w:space="0" w:color="auto"/>
              </w:divBdr>
            </w:div>
          </w:divsChild>
        </w:div>
        <w:div w:id="384571765">
          <w:marLeft w:val="0"/>
          <w:marRight w:val="0"/>
          <w:marTop w:val="0"/>
          <w:marBottom w:val="0"/>
          <w:divBdr>
            <w:top w:val="none" w:sz="0" w:space="0" w:color="auto"/>
            <w:left w:val="none" w:sz="0" w:space="0" w:color="auto"/>
            <w:bottom w:val="none" w:sz="0" w:space="0" w:color="auto"/>
            <w:right w:val="none" w:sz="0" w:space="0" w:color="auto"/>
          </w:divBdr>
          <w:divsChild>
            <w:div w:id="904679270">
              <w:marLeft w:val="0"/>
              <w:marRight w:val="0"/>
              <w:marTop w:val="0"/>
              <w:marBottom w:val="0"/>
              <w:divBdr>
                <w:top w:val="none" w:sz="0" w:space="0" w:color="auto"/>
                <w:left w:val="none" w:sz="0" w:space="0" w:color="auto"/>
                <w:bottom w:val="none" w:sz="0" w:space="0" w:color="auto"/>
                <w:right w:val="none" w:sz="0" w:space="0" w:color="auto"/>
              </w:divBdr>
            </w:div>
          </w:divsChild>
        </w:div>
        <w:div w:id="1027483828">
          <w:marLeft w:val="0"/>
          <w:marRight w:val="0"/>
          <w:marTop w:val="0"/>
          <w:marBottom w:val="0"/>
          <w:divBdr>
            <w:top w:val="none" w:sz="0" w:space="0" w:color="auto"/>
            <w:left w:val="none" w:sz="0" w:space="0" w:color="auto"/>
            <w:bottom w:val="none" w:sz="0" w:space="0" w:color="auto"/>
            <w:right w:val="none" w:sz="0" w:space="0" w:color="auto"/>
          </w:divBdr>
          <w:divsChild>
            <w:div w:id="97067746">
              <w:marLeft w:val="0"/>
              <w:marRight w:val="0"/>
              <w:marTop w:val="0"/>
              <w:marBottom w:val="0"/>
              <w:divBdr>
                <w:top w:val="none" w:sz="0" w:space="0" w:color="auto"/>
                <w:left w:val="none" w:sz="0" w:space="0" w:color="auto"/>
                <w:bottom w:val="none" w:sz="0" w:space="0" w:color="auto"/>
                <w:right w:val="none" w:sz="0" w:space="0" w:color="auto"/>
              </w:divBdr>
            </w:div>
            <w:div w:id="1092702823">
              <w:marLeft w:val="0"/>
              <w:marRight w:val="0"/>
              <w:marTop w:val="0"/>
              <w:marBottom w:val="0"/>
              <w:divBdr>
                <w:top w:val="none" w:sz="0" w:space="0" w:color="auto"/>
                <w:left w:val="none" w:sz="0" w:space="0" w:color="auto"/>
                <w:bottom w:val="none" w:sz="0" w:space="0" w:color="auto"/>
                <w:right w:val="none" w:sz="0" w:space="0" w:color="auto"/>
              </w:divBdr>
            </w:div>
            <w:div w:id="1282687471">
              <w:marLeft w:val="0"/>
              <w:marRight w:val="0"/>
              <w:marTop w:val="0"/>
              <w:marBottom w:val="0"/>
              <w:divBdr>
                <w:top w:val="none" w:sz="0" w:space="0" w:color="auto"/>
                <w:left w:val="none" w:sz="0" w:space="0" w:color="auto"/>
                <w:bottom w:val="none" w:sz="0" w:space="0" w:color="auto"/>
                <w:right w:val="none" w:sz="0" w:space="0" w:color="auto"/>
              </w:divBdr>
            </w:div>
            <w:div w:id="1633242620">
              <w:marLeft w:val="0"/>
              <w:marRight w:val="0"/>
              <w:marTop w:val="0"/>
              <w:marBottom w:val="0"/>
              <w:divBdr>
                <w:top w:val="none" w:sz="0" w:space="0" w:color="auto"/>
                <w:left w:val="none" w:sz="0" w:space="0" w:color="auto"/>
                <w:bottom w:val="none" w:sz="0" w:space="0" w:color="auto"/>
                <w:right w:val="none" w:sz="0" w:space="0" w:color="auto"/>
              </w:divBdr>
            </w:div>
          </w:divsChild>
        </w:div>
        <w:div w:id="1037898491">
          <w:marLeft w:val="0"/>
          <w:marRight w:val="0"/>
          <w:marTop w:val="0"/>
          <w:marBottom w:val="0"/>
          <w:divBdr>
            <w:top w:val="none" w:sz="0" w:space="0" w:color="auto"/>
            <w:left w:val="none" w:sz="0" w:space="0" w:color="auto"/>
            <w:bottom w:val="none" w:sz="0" w:space="0" w:color="auto"/>
            <w:right w:val="none" w:sz="0" w:space="0" w:color="auto"/>
          </w:divBdr>
          <w:divsChild>
            <w:div w:id="1043288001">
              <w:marLeft w:val="0"/>
              <w:marRight w:val="0"/>
              <w:marTop w:val="0"/>
              <w:marBottom w:val="0"/>
              <w:divBdr>
                <w:top w:val="none" w:sz="0" w:space="0" w:color="auto"/>
                <w:left w:val="none" w:sz="0" w:space="0" w:color="auto"/>
                <w:bottom w:val="none" w:sz="0" w:space="0" w:color="auto"/>
                <w:right w:val="none" w:sz="0" w:space="0" w:color="auto"/>
              </w:divBdr>
            </w:div>
          </w:divsChild>
        </w:div>
        <w:div w:id="1109394150">
          <w:marLeft w:val="0"/>
          <w:marRight w:val="0"/>
          <w:marTop w:val="0"/>
          <w:marBottom w:val="0"/>
          <w:divBdr>
            <w:top w:val="none" w:sz="0" w:space="0" w:color="auto"/>
            <w:left w:val="none" w:sz="0" w:space="0" w:color="auto"/>
            <w:bottom w:val="none" w:sz="0" w:space="0" w:color="auto"/>
            <w:right w:val="none" w:sz="0" w:space="0" w:color="auto"/>
          </w:divBdr>
          <w:divsChild>
            <w:div w:id="130367761">
              <w:marLeft w:val="0"/>
              <w:marRight w:val="0"/>
              <w:marTop w:val="0"/>
              <w:marBottom w:val="0"/>
              <w:divBdr>
                <w:top w:val="none" w:sz="0" w:space="0" w:color="auto"/>
                <w:left w:val="none" w:sz="0" w:space="0" w:color="auto"/>
                <w:bottom w:val="none" w:sz="0" w:space="0" w:color="auto"/>
                <w:right w:val="none" w:sz="0" w:space="0" w:color="auto"/>
              </w:divBdr>
            </w:div>
          </w:divsChild>
        </w:div>
        <w:div w:id="1581716930">
          <w:marLeft w:val="0"/>
          <w:marRight w:val="0"/>
          <w:marTop w:val="0"/>
          <w:marBottom w:val="0"/>
          <w:divBdr>
            <w:top w:val="none" w:sz="0" w:space="0" w:color="auto"/>
            <w:left w:val="none" w:sz="0" w:space="0" w:color="auto"/>
            <w:bottom w:val="none" w:sz="0" w:space="0" w:color="auto"/>
            <w:right w:val="none" w:sz="0" w:space="0" w:color="auto"/>
          </w:divBdr>
          <w:divsChild>
            <w:div w:id="14890387">
              <w:marLeft w:val="0"/>
              <w:marRight w:val="0"/>
              <w:marTop w:val="0"/>
              <w:marBottom w:val="0"/>
              <w:divBdr>
                <w:top w:val="none" w:sz="0" w:space="0" w:color="auto"/>
                <w:left w:val="none" w:sz="0" w:space="0" w:color="auto"/>
                <w:bottom w:val="none" w:sz="0" w:space="0" w:color="auto"/>
                <w:right w:val="none" w:sz="0" w:space="0" w:color="auto"/>
              </w:divBdr>
            </w:div>
          </w:divsChild>
        </w:div>
        <w:div w:id="1618485010">
          <w:marLeft w:val="0"/>
          <w:marRight w:val="0"/>
          <w:marTop w:val="0"/>
          <w:marBottom w:val="0"/>
          <w:divBdr>
            <w:top w:val="none" w:sz="0" w:space="0" w:color="auto"/>
            <w:left w:val="none" w:sz="0" w:space="0" w:color="auto"/>
            <w:bottom w:val="none" w:sz="0" w:space="0" w:color="auto"/>
            <w:right w:val="none" w:sz="0" w:space="0" w:color="auto"/>
          </w:divBdr>
          <w:divsChild>
            <w:div w:id="890307944">
              <w:marLeft w:val="0"/>
              <w:marRight w:val="0"/>
              <w:marTop w:val="0"/>
              <w:marBottom w:val="0"/>
              <w:divBdr>
                <w:top w:val="none" w:sz="0" w:space="0" w:color="auto"/>
                <w:left w:val="none" w:sz="0" w:space="0" w:color="auto"/>
                <w:bottom w:val="none" w:sz="0" w:space="0" w:color="auto"/>
                <w:right w:val="none" w:sz="0" w:space="0" w:color="auto"/>
              </w:divBdr>
            </w:div>
          </w:divsChild>
        </w:div>
        <w:div w:id="2120293056">
          <w:marLeft w:val="0"/>
          <w:marRight w:val="0"/>
          <w:marTop w:val="0"/>
          <w:marBottom w:val="0"/>
          <w:divBdr>
            <w:top w:val="none" w:sz="0" w:space="0" w:color="auto"/>
            <w:left w:val="none" w:sz="0" w:space="0" w:color="auto"/>
            <w:bottom w:val="none" w:sz="0" w:space="0" w:color="auto"/>
            <w:right w:val="none" w:sz="0" w:space="0" w:color="auto"/>
          </w:divBdr>
          <w:divsChild>
            <w:div w:id="42566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4d7c662-a7cb-458e-a468-fdd8abbd839c">
      <UserInfo>
        <DisplayName>Itzkowic, Deborah</DisplayName>
        <AccountId>28</AccountId>
        <AccountType/>
      </UserInfo>
      <UserInfo>
        <DisplayName>Easwaran, Abhishek</DisplayName>
        <AccountId>47</AccountId>
        <AccountType/>
      </UserInfo>
      <UserInfo>
        <DisplayName>Shmerling, Tal</DisplayName>
        <AccountId>207</AccountId>
        <AccountType/>
      </UserInfo>
      <UserInfo>
        <DisplayName>Pearlman, Joel</DisplayName>
        <AccountId>53</AccountId>
        <AccountType/>
      </UserInfo>
      <UserInfo>
        <DisplayName>Yee, Wei-Fong</DisplayName>
        <AccountId>54</AccountId>
        <AccountType/>
      </UserInfo>
      <UserInfo>
        <DisplayName>Coker, Sharyn</DisplayName>
        <AccountId>65</AccountId>
        <AccountType/>
      </UserInfo>
      <UserInfo>
        <DisplayName>Mina, Jenny</DisplayName>
        <AccountId>355</AccountId>
        <AccountType/>
      </UserInfo>
      <UserInfo>
        <DisplayName>justine</DisplayName>
        <AccountId>992</AccountId>
        <AccountType/>
      </UserInfo>
      <UserInfo>
        <DisplayName>Umbers, Marnie</DisplayName>
        <AccountId>149</AccountId>
        <AccountType/>
      </UserInfo>
      <UserInfo>
        <DisplayName>Cullen, Phil</DisplayName>
        <AccountId>398</AccountId>
        <AccountType/>
      </UserInfo>
      <UserInfo>
        <DisplayName>Millar, Jorja</DisplayName>
        <AccountId>23</AccountId>
        <AccountType/>
      </UserInfo>
      <UserInfo>
        <DisplayName>Larkin, Claire</DisplayName>
        <AccountId>26</AccountId>
        <AccountType/>
      </UserInfo>
      <UserInfo>
        <DisplayName>Prendergast, Amy</DisplayName>
        <AccountId>896</AccountId>
        <AccountType/>
      </UserInfo>
      <UserInfo>
        <DisplayName>Kamdar, Kinjal</DisplayName>
        <AccountId>21</AccountId>
        <AccountType/>
      </UserInfo>
      <UserInfo>
        <DisplayName>Evans, Kate</DisplayName>
        <AccountId>25</AccountId>
        <AccountType/>
      </UserInfo>
      <UserInfo>
        <DisplayName>Prosser, Andrew</DisplayName>
        <AccountId>49</AccountId>
        <AccountType/>
      </UserInfo>
      <UserInfo>
        <DisplayName>Allan, Tiarni</DisplayName>
        <AccountId>828</AccountId>
        <AccountType/>
      </UserInfo>
      <UserInfo>
        <DisplayName>Cheney, Alison</DisplayName>
        <AccountId>206</AccountId>
        <AccountType/>
      </UserInfo>
      <UserInfo>
        <DisplayName>Chia, Cherlyn</DisplayName>
        <AccountId>208</AccountId>
        <AccountType/>
      </UserInfo>
      <UserInfo>
        <DisplayName>Crilly, Michelle</DisplayName>
        <AccountId>27</AccountId>
        <AccountType/>
      </UserInfo>
      <UserInfo>
        <DisplayName>Ross, Pip</DisplayName>
        <AccountId>618</AccountId>
        <AccountType/>
      </UserInfo>
      <UserInfo>
        <DisplayName>Smith, Amber L</DisplayName>
        <AccountId>51</AccountId>
        <AccountType/>
      </UserInfo>
      <UserInfo>
        <DisplayName>Weight, Fina</DisplayName>
        <AccountId>918</AccountId>
        <AccountType/>
      </UserInfo>
      <UserInfo>
        <DisplayName>Marley, Joel</DisplayName>
        <AccountId>101</AccountId>
        <AccountType/>
      </UserInfo>
    </SharedWithUsers>
    <TaxCatchAll xmlns="a4d7c662-a7cb-458e-a468-fdd8abbd839c" xsi:nil="true"/>
    <lcf76f155ced4ddcb4097134ff3c332f xmlns="c8e60141-e09e-411e-bdce-2c86f27af3d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B53DAFEDA23EE429950BE6F5DE758BC" ma:contentTypeVersion="18" ma:contentTypeDescription="Create a new document." ma:contentTypeScope="" ma:versionID="d19409feb7c208785dcacdf86f54305a">
  <xsd:schema xmlns:xsd="http://www.w3.org/2001/XMLSchema" xmlns:xs="http://www.w3.org/2001/XMLSchema" xmlns:p="http://schemas.microsoft.com/office/2006/metadata/properties" xmlns:ns2="c8e60141-e09e-411e-bdce-2c86f27af3d0" xmlns:ns3="a4d7c662-a7cb-458e-a468-fdd8abbd839c" targetNamespace="http://schemas.microsoft.com/office/2006/metadata/properties" ma:root="true" ma:fieldsID="1fef129313ffb925b29ebb3bac73df11" ns2:_="" ns3:_="">
    <xsd:import namespace="c8e60141-e09e-411e-bdce-2c86f27af3d0"/>
    <xsd:import namespace="a4d7c662-a7cb-458e-a468-fdd8abbd83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e60141-e09e-411e-bdce-2c86f27af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f3d45a2-7b76-4312-aa59-d4ffa5683d7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d7c662-a7cb-458e-a468-fdd8abbd839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d4fee49-cc8e-4332-aac3-1498f8fd2ad1}" ma:internalName="TaxCatchAll" ma:showField="CatchAllData" ma:web="a4d7c662-a7cb-458e-a468-fdd8abbd83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CE6A83-BD4E-4702-8870-820BAEEE4D3A}">
  <ds:schemaRefs>
    <ds:schemaRef ds:uri="http://schemas.microsoft.com/office/2006/metadata/properties"/>
    <ds:schemaRef ds:uri="http://schemas.microsoft.com/office/infopath/2007/PartnerControls"/>
    <ds:schemaRef ds:uri="c833ba31-5f5b-4059-9d11-6f32ca705cdf"/>
    <ds:schemaRef ds:uri="3c6bce59-ab8e-46a8-8fa9-4e8c825d40a6"/>
  </ds:schemaRefs>
</ds:datastoreItem>
</file>

<file path=customXml/itemProps2.xml><?xml version="1.0" encoding="utf-8"?>
<ds:datastoreItem xmlns:ds="http://schemas.openxmlformats.org/officeDocument/2006/customXml" ds:itemID="{1A7221C0-1AF6-43D6-AF5D-B473FBFC950F}">
  <ds:schemaRefs>
    <ds:schemaRef ds:uri="http://schemas.openxmlformats.org/officeDocument/2006/bibliography"/>
  </ds:schemaRefs>
</ds:datastoreItem>
</file>

<file path=customXml/itemProps3.xml><?xml version="1.0" encoding="utf-8"?>
<ds:datastoreItem xmlns:ds="http://schemas.openxmlformats.org/officeDocument/2006/customXml" ds:itemID="{7550E4CD-95F2-4D29-AC79-7B413B18764A}">
  <ds:schemaRefs>
    <ds:schemaRef ds:uri="http://schemas.microsoft.com/sharepoint/v3/contenttype/forms"/>
  </ds:schemaRefs>
</ds:datastoreItem>
</file>

<file path=customXml/itemProps4.xml><?xml version="1.0" encoding="utf-8"?>
<ds:datastoreItem xmlns:ds="http://schemas.openxmlformats.org/officeDocument/2006/customXml" ds:itemID="{76DA8242-1C26-4E53-A324-215939C7CF3C}"/>
</file>

<file path=docMetadata/LabelInfo.xml><?xml version="1.0" encoding="utf-8"?>
<clbl:labelList xmlns:clbl="http://schemas.microsoft.com/office/2020/mipLabelMetadata">
  <clbl:label id="{6350691e-8307-40bd-883b-739c3248eee7}" enabled="1" method="Privileged" siteId="{86b0e251-f8cb-4d7a-abd2-36a8896457e7}" removed="0"/>
</clbl:labelList>
</file>

<file path=docProps/app.xml><?xml version="1.0" encoding="utf-8"?>
<Properties xmlns="http://schemas.openxmlformats.org/officeDocument/2006/extended-properties" xmlns:vt="http://schemas.openxmlformats.org/officeDocument/2006/docPropsVTypes">
  <Template>Normal.dotm</Template>
  <TotalTime>13</TotalTime>
  <Pages>20</Pages>
  <Words>5862</Words>
  <Characters>33417</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Ambulance Victoria</Company>
  <LinksUpToDate>false</LinksUpToDate>
  <CharactersWithSpaces>39201</CharactersWithSpaces>
  <SharedDoc>false</SharedDoc>
  <HLinks>
    <vt:vector size="156" baseType="variant">
      <vt:variant>
        <vt:i4>1114166</vt:i4>
      </vt:variant>
      <vt:variant>
        <vt:i4>152</vt:i4>
      </vt:variant>
      <vt:variant>
        <vt:i4>0</vt:i4>
      </vt:variant>
      <vt:variant>
        <vt:i4>5</vt:i4>
      </vt:variant>
      <vt:variant>
        <vt:lpwstr/>
      </vt:variant>
      <vt:variant>
        <vt:lpwstr>_Toc167888804</vt:lpwstr>
      </vt:variant>
      <vt:variant>
        <vt:i4>1114166</vt:i4>
      </vt:variant>
      <vt:variant>
        <vt:i4>146</vt:i4>
      </vt:variant>
      <vt:variant>
        <vt:i4>0</vt:i4>
      </vt:variant>
      <vt:variant>
        <vt:i4>5</vt:i4>
      </vt:variant>
      <vt:variant>
        <vt:lpwstr/>
      </vt:variant>
      <vt:variant>
        <vt:lpwstr>_Toc167888803</vt:lpwstr>
      </vt:variant>
      <vt:variant>
        <vt:i4>1114166</vt:i4>
      </vt:variant>
      <vt:variant>
        <vt:i4>140</vt:i4>
      </vt:variant>
      <vt:variant>
        <vt:i4>0</vt:i4>
      </vt:variant>
      <vt:variant>
        <vt:i4>5</vt:i4>
      </vt:variant>
      <vt:variant>
        <vt:lpwstr/>
      </vt:variant>
      <vt:variant>
        <vt:lpwstr>_Toc167888802</vt:lpwstr>
      </vt:variant>
      <vt:variant>
        <vt:i4>1114166</vt:i4>
      </vt:variant>
      <vt:variant>
        <vt:i4>134</vt:i4>
      </vt:variant>
      <vt:variant>
        <vt:i4>0</vt:i4>
      </vt:variant>
      <vt:variant>
        <vt:i4>5</vt:i4>
      </vt:variant>
      <vt:variant>
        <vt:lpwstr/>
      </vt:variant>
      <vt:variant>
        <vt:lpwstr>_Toc167888801</vt:lpwstr>
      </vt:variant>
      <vt:variant>
        <vt:i4>1114166</vt:i4>
      </vt:variant>
      <vt:variant>
        <vt:i4>128</vt:i4>
      </vt:variant>
      <vt:variant>
        <vt:i4>0</vt:i4>
      </vt:variant>
      <vt:variant>
        <vt:i4>5</vt:i4>
      </vt:variant>
      <vt:variant>
        <vt:lpwstr/>
      </vt:variant>
      <vt:variant>
        <vt:lpwstr>_Toc167888800</vt:lpwstr>
      </vt:variant>
      <vt:variant>
        <vt:i4>1572921</vt:i4>
      </vt:variant>
      <vt:variant>
        <vt:i4>122</vt:i4>
      </vt:variant>
      <vt:variant>
        <vt:i4>0</vt:i4>
      </vt:variant>
      <vt:variant>
        <vt:i4>5</vt:i4>
      </vt:variant>
      <vt:variant>
        <vt:lpwstr/>
      </vt:variant>
      <vt:variant>
        <vt:lpwstr>_Toc167888799</vt:lpwstr>
      </vt:variant>
      <vt:variant>
        <vt:i4>1572921</vt:i4>
      </vt:variant>
      <vt:variant>
        <vt:i4>116</vt:i4>
      </vt:variant>
      <vt:variant>
        <vt:i4>0</vt:i4>
      </vt:variant>
      <vt:variant>
        <vt:i4>5</vt:i4>
      </vt:variant>
      <vt:variant>
        <vt:lpwstr/>
      </vt:variant>
      <vt:variant>
        <vt:lpwstr>_Toc167888798</vt:lpwstr>
      </vt:variant>
      <vt:variant>
        <vt:i4>1572921</vt:i4>
      </vt:variant>
      <vt:variant>
        <vt:i4>110</vt:i4>
      </vt:variant>
      <vt:variant>
        <vt:i4>0</vt:i4>
      </vt:variant>
      <vt:variant>
        <vt:i4>5</vt:i4>
      </vt:variant>
      <vt:variant>
        <vt:lpwstr/>
      </vt:variant>
      <vt:variant>
        <vt:lpwstr>_Toc167888797</vt:lpwstr>
      </vt:variant>
      <vt:variant>
        <vt:i4>1572921</vt:i4>
      </vt:variant>
      <vt:variant>
        <vt:i4>104</vt:i4>
      </vt:variant>
      <vt:variant>
        <vt:i4>0</vt:i4>
      </vt:variant>
      <vt:variant>
        <vt:i4>5</vt:i4>
      </vt:variant>
      <vt:variant>
        <vt:lpwstr/>
      </vt:variant>
      <vt:variant>
        <vt:lpwstr>_Toc167888796</vt:lpwstr>
      </vt:variant>
      <vt:variant>
        <vt:i4>1572921</vt:i4>
      </vt:variant>
      <vt:variant>
        <vt:i4>98</vt:i4>
      </vt:variant>
      <vt:variant>
        <vt:i4>0</vt:i4>
      </vt:variant>
      <vt:variant>
        <vt:i4>5</vt:i4>
      </vt:variant>
      <vt:variant>
        <vt:lpwstr/>
      </vt:variant>
      <vt:variant>
        <vt:lpwstr>_Toc167888795</vt:lpwstr>
      </vt:variant>
      <vt:variant>
        <vt:i4>1572921</vt:i4>
      </vt:variant>
      <vt:variant>
        <vt:i4>92</vt:i4>
      </vt:variant>
      <vt:variant>
        <vt:i4>0</vt:i4>
      </vt:variant>
      <vt:variant>
        <vt:i4>5</vt:i4>
      </vt:variant>
      <vt:variant>
        <vt:lpwstr/>
      </vt:variant>
      <vt:variant>
        <vt:lpwstr>_Toc167888794</vt:lpwstr>
      </vt:variant>
      <vt:variant>
        <vt:i4>1572921</vt:i4>
      </vt:variant>
      <vt:variant>
        <vt:i4>86</vt:i4>
      </vt:variant>
      <vt:variant>
        <vt:i4>0</vt:i4>
      </vt:variant>
      <vt:variant>
        <vt:i4>5</vt:i4>
      </vt:variant>
      <vt:variant>
        <vt:lpwstr/>
      </vt:variant>
      <vt:variant>
        <vt:lpwstr>_Toc167888793</vt:lpwstr>
      </vt:variant>
      <vt:variant>
        <vt:i4>1572921</vt:i4>
      </vt:variant>
      <vt:variant>
        <vt:i4>80</vt:i4>
      </vt:variant>
      <vt:variant>
        <vt:i4>0</vt:i4>
      </vt:variant>
      <vt:variant>
        <vt:i4>5</vt:i4>
      </vt:variant>
      <vt:variant>
        <vt:lpwstr/>
      </vt:variant>
      <vt:variant>
        <vt:lpwstr>_Toc167888792</vt:lpwstr>
      </vt:variant>
      <vt:variant>
        <vt:i4>1572921</vt:i4>
      </vt:variant>
      <vt:variant>
        <vt:i4>74</vt:i4>
      </vt:variant>
      <vt:variant>
        <vt:i4>0</vt:i4>
      </vt:variant>
      <vt:variant>
        <vt:i4>5</vt:i4>
      </vt:variant>
      <vt:variant>
        <vt:lpwstr/>
      </vt:variant>
      <vt:variant>
        <vt:lpwstr>_Toc167888791</vt:lpwstr>
      </vt:variant>
      <vt:variant>
        <vt:i4>1572921</vt:i4>
      </vt:variant>
      <vt:variant>
        <vt:i4>68</vt:i4>
      </vt:variant>
      <vt:variant>
        <vt:i4>0</vt:i4>
      </vt:variant>
      <vt:variant>
        <vt:i4>5</vt:i4>
      </vt:variant>
      <vt:variant>
        <vt:lpwstr/>
      </vt:variant>
      <vt:variant>
        <vt:lpwstr>_Toc167888790</vt:lpwstr>
      </vt:variant>
      <vt:variant>
        <vt:i4>1638457</vt:i4>
      </vt:variant>
      <vt:variant>
        <vt:i4>62</vt:i4>
      </vt:variant>
      <vt:variant>
        <vt:i4>0</vt:i4>
      </vt:variant>
      <vt:variant>
        <vt:i4>5</vt:i4>
      </vt:variant>
      <vt:variant>
        <vt:lpwstr/>
      </vt:variant>
      <vt:variant>
        <vt:lpwstr>_Toc167888789</vt:lpwstr>
      </vt:variant>
      <vt:variant>
        <vt:i4>1638457</vt:i4>
      </vt:variant>
      <vt:variant>
        <vt:i4>56</vt:i4>
      </vt:variant>
      <vt:variant>
        <vt:i4>0</vt:i4>
      </vt:variant>
      <vt:variant>
        <vt:i4>5</vt:i4>
      </vt:variant>
      <vt:variant>
        <vt:lpwstr/>
      </vt:variant>
      <vt:variant>
        <vt:lpwstr>_Toc167888788</vt:lpwstr>
      </vt:variant>
      <vt:variant>
        <vt:i4>1638457</vt:i4>
      </vt:variant>
      <vt:variant>
        <vt:i4>50</vt:i4>
      </vt:variant>
      <vt:variant>
        <vt:i4>0</vt:i4>
      </vt:variant>
      <vt:variant>
        <vt:i4>5</vt:i4>
      </vt:variant>
      <vt:variant>
        <vt:lpwstr/>
      </vt:variant>
      <vt:variant>
        <vt:lpwstr>_Toc167888787</vt:lpwstr>
      </vt:variant>
      <vt:variant>
        <vt:i4>1638457</vt:i4>
      </vt:variant>
      <vt:variant>
        <vt:i4>44</vt:i4>
      </vt:variant>
      <vt:variant>
        <vt:i4>0</vt:i4>
      </vt:variant>
      <vt:variant>
        <vt:i4>5</vt:i4>
      </vt:variant>
      <vt:variant>
        <vt:lpwstr/>
      </vt:variant>
      <vt:variant>
        <vt:lpwstr>_Toc167888786</vt:lpwstr>
      </vt:variant>
      <vt:variant>
        <vt:i4>1638457</vt:i4>
      </vt:variant>
      <vt:variant>
        <vt:i4>38</vt:i4>
      </vt:variant>
      <vt:variant>
        <vt:i4>0</vt:i4>
      </vt:variant>
      <vt:variant>
        <vt:i4>5</vt:i4>
      </vt:variant>
      <vt:variant>
        <vt:lpwstr/>
      </vt:variant>
      <vt:variant>
        <vt:lpwstr>_Toc167888785</vt:lpwstr>
      </vt:variant>
      <vt:variant>
        <vt:i4>1638457</vt:i4>
      </vt:variant>
      <vt:variant>
        <vt:i4>32</vt:i4>
      </vt:variant>
      <vt:variant>
        <vt:i4>0</vt:i4>
      </vt:variant>
      <vt:variant>
        <vt:i4>5</vt:i4>
      </vt:variant>
      <vt:variant>
        <vt:lpwstr/>
      </vt:variant>
      <vt:variant>
        <vt:lpwstr>_Toc167888784</vt:lpwstr>
      </vt:variant>
      <vt:variant>
        <vt:i4>1638457</vt:i4>
      </vt:variant>
      <vt:variant>
        <vt:i4>26</vt:i4>
      </vt:variant>
      <vt:variant>
        <vt:i4>0</vt:i4>
      </vt:variant>
      <vt:variant>
        <vt:i4>5</vt:i4>
      </vt:variant>
      <vt:variant>
        <vt:lpwstr/>
      </vt:variant>
      <vt:variant>
        <vt:lpwstr>_Toc167888783</vt:lpwstr>
      </vt:variant>
      <vt:variant>
        <vt:i4>1638457</vt:i4>
      </vt:variant>
      <vt:variant>
        <vt:i4>20</vt:i4>
      </vt:variant>
      <vt:variant>
        <vt:i4>0</vt:i4>
      </vt:variant>
      <vt:variant>
        <vt:i4>5</vt:i4>
      </vt:variant>
      <vt:variant>
        <vt:lpwstr/>
      </vt:variant>
      <vt:variant>
        <vt:lpwstr>_Toc167888782</vt:lpwstr>
      </vt:variant>
      <vt:variant>
        <vt:i4>1638457</vt:i4>
      </vt:variant>
      <vt:variant>
        <vt:i4>14</vt:i4>
      </vt:variant>
      <vt:variant>
        <vt:i4>0</vt:i4>
      </vt:variant>
      <vt:variant>
        <vt:i4>5</vt:i4>
      </vt:variant>
      <vt:variant>
        <vt:lpwstr/>
      </vt:variant>
      <vt:variant>
        <vt:lpwstr>_Toc167888781</vt:lpwstr>
      </vt:variant>
      <vt:variant>
        <vt:i4>1638457</vt:i4>
      </vt:variant>
      <vt:variant>
        <vt:i4>8</vt:i4>
      </vt:variant>
      <vt:variant>
        <vt:i4>0</vt:i4>
      </vt:variant>
      <vt:variant>
        <vt:i4>5</vt:i4>
      </vt:variant>
      <vt:variant>
        <vt:lpwstr/>
      </vt:variant>
      <vt:variant>
        <vt:lpwstr>_Toc167888780</vt:lpwstr>
      </vt:variant>
      <vt:variant>
        <vt:i4>1441849</vt:i4>
      </vt:variant>
      <vt:variant>
        <vt:i4>2</vt:i4>
      </vt:variant>
      <vt:variant>
        <vt:i4>0</vt:i4>
      </vt:variant>
      <vt:variant>
        <vt:i4>5</vt:i4>
      </vt:variant>
      <vt:variant>
        <vt:lpwstr/>
      </vt:variant>
      <vt:variant>
        <vt:lpwstr>_Toc167888779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Coker, Sharyn</dc:creator>
  <cp:keywords/>
  <dc:description/>
  <cp:lastModifiedBy>Chia, Cherlyn</cp:lastModifiedBy>
  <cp:revision>8</cp:revision>
  <cp:lastPrinted>2024-02-29T02:48:00Z</cp:lastPrinted>
  <dcterms:created xsi:type="dcterms:W3CDTF">2024-07-24T04:31:00Z</dcterms:created>
  <dcterms:modified xsi:type="dcterms:W3CDTF">2024-07-31T03:48:00Z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0x01010054EA383848B63847A1AE4BA0F9856B9D</vt:lpwstr>
  </property>
  <property fmtid="{D5CDD505-2E9C-101B-9397-08002B2CF9AE}" pid="3" name="MediaServiceImageTags">
    <vt:lpwstr/>
  </property>
  <property fmtid="{D5CDD505-2E9C-101B-9397-08002B2CF9AE}" pid="4" name="ClassificationContentMarkingHeaderShapeIds">
    <vt:lpwstr>6b3afd55,616697da,4f15c7a5,3e2e2aaa,56bf8a29,5057f7cd,7e0abbfb,3be5fb8f,7e31622c,75a72dea,4f8bd410,f2ca64b</vt:lpwstr>
  </property>
  <property fmtid="{D5CDD505-2E9C-101B-9397-08002B2CF9AE}" pid="5" name="ClassificationContentMarkingHeaderFontProps">
    <vt:lpwstr>#000000,12,Calibri</vt:lpwstr>
  </property>
  <property fmtid="{D5CDD505-2E9C-101B-9397-08002B2CF9AE}" pid="6" name="ClassificationContentMarkingHeaderText">
    <vt:lpwstr>OFFICIAL</vt:lpwstr>
  </property>
</Properties>
</file>